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1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January 21st,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444732205"/>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pPr>
      <w:bookmarkStart w:colFirst="0" w:colLast="0" w:name="_z5uqemf2p0ah" w:id="1"/>
      <w:bookmarkEnd w:id="1"/>
      <w:r w:rsidDel="00000000" w:rsidR="00000000" w:rsidRPr="00000000">
        <w:rPr>
          <w:b w:val="1"/>
          <w:bCs w:val="1"/>
          <w:sz w:val="24"/>
          <w:szCs w:val="24"/>
          <w:u w:val="single"/>
          <w:rtl w:val="0"/>
        </w:rPr>
        <w:t xml:space="preserve">Call to Order at 8:15 PM</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087">
      <w:pPr>
        <w:spacing w:line="240" w:lineRule="auto"/>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Motion by EVP seconded by Senator Thy of SR 2640 to table indefinitely. </w:t>
      </w:r>
    </w:p>
    <w:p w:rsidR="00000000" w:rsidDel="00000000" w:rsidP="00000000" w:rsidRDefault="00000000" w:rsidRPr="00000000" w14:paraId="00000089">
      <w:pPr>
        <w:rPr/>
      </w:pPr>
      <w:r w:rsidDel="00000000" w:rsidR="00000000" w:rsidRPr="00000000">
        <w:rPr>
          <w:rtl w:val="0"/>
        </w:rPr>
        <w:t xml:space="preserve"> </w:t>
      </w:r>
    </w:p>
    <w:p w:rsidR="00000000" w:rsidDel="00000000" w:rsidP="00000000" w:rsidRDefault="00000000" w:rsidRPr="00000000" w14:paraId="0000008A">
      <w:pPr>
        <w:rPr/>
      </w:pPr>
      <w:r w:rsidDel="00000000" w:rsidR="00000000" w:rsidRPr="00000000">
        <w:rPr>
          <w:rtl w:val="0"/>
        </w:rPr>
        <w:t xml:space="preserve">Motion by Senator Beardsley seconded by senator Reading to move forward with amended agenda. Motion passed with unanimous consent.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1"/>
        <w:keepNext w:val="0"/>
        <w:keepLines w:val="0"/>
        <w:widowControl w:val="0"/>
        <w:spacing w:after="200" w:before="0" w:line="240" w:lineRule="auto"/>
        <w:rPr>
          <w:color w:val="222222"/>
          <w:highlight w:val="white"/>
        </w:rPr>
      </w:pPr>
      <w:bookmarkStart w:colFirst="0" w:colLast="0" w:name="_y6wesl59l9rs" w:id="2"/>
      <w:bookmarkEnd w:id="2"/>
      <w:r w:rsidDel="00000000" w:rsidR="00000000" w:rsidRPr="00000000">
        <w:rPr>
          <w:b w:val="1"/>
          <w:bCs w:val="1"/>
          <w:sz w:val="22"/>
          <w:szCs w:val="22"/>
          <w:u w:val="single"/>
          <w:rtl w:val="0"/>
        </w:rPr>
        <w:t xml:space="preserve">Campus Guest Reports 8:18 PM</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8:19 PM</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8:19 PM</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8:20 PM</w:t>
      </w:r>
    </w:p>
    <w:p w:rsidR="00000000" w:rsidDel="00000000" w:rsidP="00000000" w:rsidRDefault="00000000" w:rsidRPr="00000000" w14:paraId="00000094">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95">
      <w:pPr>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Hoping everyone had a good semester so far. So we will have a ASUC info session event on Tuesday and Wednesday, and we also have a community center microgrant distribution event on Friday. I had a good break and it was nice to see everyone during ISC. Had a committee meeting for ASUC CASSA Committee and as well as council of the presidents.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Senator Reading motions to extend time by 5 minutes seconded by Senator Yang. Motion passed with unanimous consent.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9C">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9D">
      <w:pPr>
        <w:widowControl w:val="0"/>
        <w:numPr>
          <w:ilvl w:val="0"/>
          <w:numId w:val="1"/>
        </w:numPr>
        <w:spacing w:line="360" w:lineRule="auto"/>
        <w:ind w:left="720" w:hanging="360"/>
        <w:rPr>
          <w:u w:val="none"/>
        </w:rPr>
      </w:pPr>
      <w:r w:rsidDel="00000000" w:rsidR="00000000" w:rsidRPr="00000000">
        <w:rPr>
          <w:rtl w:val="0"/>
        </w:rPr>
        <w:t xml:space="preserve">Space reservations are live. Try to make reservations ahead of time, to be able to approve it. We are also doing an event on polarization where we will bring different guests. </w:t>
      </w:r>
    </w:p>
    <w:p w:rsidR="00000000" w:rsidDel="00000000" w:rsidP="00000000" w:rsidRDefault="00000000" w:rsidRPr="00000000" w14:paraId="0000009E">
      <w:pPr>
        <w:widowControl w:val="0"/>
        <w:spacing w:line="360" w:lineRule="auto"/>
        <w:rPr/>
      </w:pPr>
      <w:r w:rsidDel="00000000" w:rsidR="00000000" w:rsidRPr="00000000">
        <w:rPr>
          <w:rtl w:val="0"/>
        </w:rPr>
      </w:r>
    </w:p>
    <w:p w:rsidR="00000000" w:rsidDel="00000000" w:rsidP="00000000" w:rsidRDefault="00000000" w:rsidRPr="00000000" w14:paraId="0000009F">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A0">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A1">
      <w:pPr>
        <w:widowControl w:val="0"/>
        <w:spacing w:line="360" w:lineRule="auto"/>
        <w:rPr/>
      </w:pPr>
      <w:r w:rsidDel="00000000" w:rsidR="00000000" w:rsidRPr="00000000">
        <w:rPr>
          <w:rtl w:val="0"/>
        </w:rPr>
        <w:t xml:space="preserve">Not many updates except the flyer I handed out. If we get all your offices to respond to the survey that would be really helpful. </w:t>
      </w:r>
    </w:p>
    <w:p w:rsidR="00000000" w:rsidDel="00000000" w:rsidP="00000000" w:rsidRDefault="00000000" w:rsidRPr="00000000" w14:paraId="000000A2">
      <w:pPr>
        <w:widowControl w:val="0"/>
        <w:spacing w:line="360" w:lineRule="auto"/>
        <w:rPr/>
      </w:pPr>
      <w:r w:rsidDel="00000000" w:rsidR="00000000" w:rsidRPr="00000000">
        <w:rPr>
          <w:rtl w:val="0"/>
        </w:rPr>
      </w:r>
    </w:p>
    <w:p w:rsidR="00000000" w:rsidDel="00000000" w:rsidP="00000000" w:rsidRDefault="00000000" w:rsidRPr="00000000" w14:paraId="000000A3">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A4">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A5">
      <w:pPr>
        <w:widowControl w:val="0"/>
        <w:spacing w:line="360" w:lineRule="auto"/>
        <w:rPr/>
      </w:pPr>
      <w:r w:rsidDel="00000000" w:rsidR="00000000" w:rsidRPr="00000000">
        <w:rPr>
          <w:rtl w:val="0"/>
        </w:rPr>
        <w:t xml:space="preserve">I attended budget committee meetings over break, and mutual aide fund came out as well so that is very exciting. So if anyone has any questions about how to access these funds please reach out. We were doing recap from SAO and we received over 300 cases this past semester, so if you have anyone struggling with academic concerns then please send them to us. Had a lot of cases during winter, and happy to see all the engagement with SAO.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A8">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A9">
      <w:pPr>
        <w:widowControl w:val="0"/>
        <w:spacing w:line="360" w:lineRule="auto"/>
        <w:ind w:left="0" w:firstLine="0"/>
        <w:rPr>
          <w:color w:val="222222"/>
          <w:sz w:val="20"/>
          <w:szCs w:val="20"/>
          <w:highlight w:val="white"/>
        </w:rPr>
      </w:pPr>
      <w:r w:rsidDel="00000000" w:rsidR="00000000" w:rsidRPr="00000000">
        <w:rPr>
          <w:rtl w:val="0"/>
        </w:rPr>
      </w:r>
    </w:p>
    <w:p w:rsidR="00000000" w:rsidDel="00000000" w:rsidP="00000000" w:rsidRDefault="00000000" w:rsidRPr="00000000" w14:paraId="000000AA">
      <w:pPr>
        <w:widowControl w:val="0"/>
        <w:spacing w:line="360" w:lineRule="auto"/>
        <w:ind w:left="0" w:firstLine="0"/>
        <w:rPr/>
      </w:pPr>
      <w:r w:rsidDel="00000000" w:rsidR="00000000" w:rsidRPr="00000000">
        <w:rPr>
          <w:b w:val="1"/>
          <w:bCs w:val="1"/>
          <w:i w:val="1"/>
          <w:iCs w:val="1"/>
          <w:u w:val="single"/>
          <w:rtl w:val="0"/>
        </w:rPr>
        <w:t xml:space="preserve">Committee Reports 8:34 PM</w:t>
      </w:r>
      <w:r w:rsidDel="00000000" w:rsidR="00000000" w:rsidRPr="00000000">
        <w:rPr>
          <w:rtl w:val="0"/>
        </w:rPr>
      </w:r>
    </w:p>
    <w:p w:rsidR="00000000" w:rsidDel="00000000" w:rsidP="00000000" w:rsidRDefault="00000000" w:rsidRPr="00000000" w14:paraId="000000AB">
      <w:pPr>
        <w:widowControl w:val="0"/>
        <w:spacing w:line="360" w:lineRule="auto"/>
        <w:ind w:left="0" w:firstLine="0"/>
        <w:rPr>
          <w:b w:val="1"/>
          <w:bCs w:val="1"/>
          <w:i w:val="1"/>
          <w:iCs w:val="1"/>
        </w:rPr>
      </w:pPr>
      <w:r w:rsidDel="00000000" w:rsidR="00000000" w:rsidRPr="00000000">
        <w:rPr>
          <w:b w:val="1"/>
          <w:bCs w:val="1"/>
          <w:i w:val="1"/>
          <w:iCs w:val="1"/>
          <w:rtl w:val="0"/>
        </w:rPr>
        <w:t xml:space="preserve">Isha Chander EVP</w:t>
      </w:r>
    </w:p>
    <w:p w:rsidR="00000000" w:rsidDel="00000000" w:rsidP="00000000" w:rsidRDefault="00000000" w:rsidRPr="00000000" w14:paraId="000000AC">
      <w:pPr>
        <w:widowControl w:val="0"/>
        <w:spacing w:line="360" w:lineRule="auto"/>
        <w:ind w:left="0" w:firstLine="0"/>
        <w:rPr/>
      </w:pPr>
      <w:r w:rsidDel="00000000" w:rsidR="00000000" w:rsidRPr="00000000">
        <w:rPr>
          <w:rtl w:val="0"/>
        </w:rPr>
        <w:t xml:space="preserve">We reviewed three items that was on ISC. </w:t>
      </w:r>
    </w:p>
    <w:p w:rsidR="00000000" w:rsidDel="00000000" w:rsidP="00000000" w:rsidRDefault="00000000" w:rsidRPr="00000000" w14:paraId="000000AD">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0AE">
      <w:pPr>
        <w:widowControl w:val="0"/>
        <w:spacing w:line="360" w:lineRule="auto"/>
        <w:ind w:left="0" w:firstLine="0"/>
        <w:rPr/>
      </w:pPr>
      <w:r w:rsidDel="00000000" w:rsidR="00000000" w:rsidRPr="00000000">
        <w:rPr>
          <w:b w:val="1"/>
          <w:bCs w:val="1"/>
          <w:u w:val="single"/>
          <w:rtl w:val="0"/>
        </w:rPr>
        <w:t xml:space="preserve">Public Comment on Consent Calendar 8:35 pm</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8:36 PM</w:t>
      </w:r>
    </w:p>
    <w:p w:rsidR="00000000" w:rsidDel="00000000" w:rsidP="00000000" w:rsidRDefault="00000000" w:rsidRPr="00000000" w14:paraId="000000B1">
      <w:pPr>
        <w:rPr/>
      </w:pPr>
      <w:r w:rsidDel="00000000" w:rsidR="00000000" w:rsidRPr="00000000">
        <w:rPr>
          <w:rtl w:val="0"/>
        </w:rPr>
      </w:r>
    </w:p>
    <w:tbl>
      <w:tblPr>
        <w:tblStyle w:val="Table2"/>
        <w:tblpPr w:leftFromText="180" w:rightFromText="180" w:topFromText="180" w:bottomFromText="180" w:vertAnchor="text" w:horzAnchor="text" w:tblpX="-30" w:tblpY="0"/>
        <w:tblW w:w="7663.192488262911"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tblGridChange w:id="0">
          <w:tblGrid>
            <w:gridCol w:w="5981.384976525822"/>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0B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0B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B4">
            <w:pPr>
              <w:widowControl w:val="0"/>
              <w:spacing w:line="360" w:lineRule="auto"/>
              <w:ind w:left="0" w:firstLine="0"/>
              <w:rPr/>
            </w:pPr>
            <w:hyperlink r:id="rId16">
              <w:r w:rsidDel="00000000" w:rsidR="00000000" w:rsidRPr="00000000">
                <w:rPr>
                  <w:color w:val="0000ee"/>
                  <w:u w:val="single"/>
                  <w:rtl w:val="0"/>
                </w:rPr>
                <w:t xml:space="preserve">2026-1-12 Winter ISC #1 Agenda &amp; Minutes</w:t>
              </w:r>
            </w:hyperlink>
            <w:r w:rsidDel="00000000" w:rsidR="00000000" w:rsidRPr="00000000">
              <w:rPr>
                <w:rtl w:val="0"/>
              </w:rPr>
            </w:r>
          </w:p>
        </w:tc>
        <w:tc>
          <w:tcPr/>
          <w:p w:rsidR="00000000" w:rsidDel="00000000" w:rsidP="00000000" w:rsidRDefault="00000000" w:rsidRPr="00000000" w14:paraId="000000B5">
            <w:pPr>
              <w:widowControl w:val="0"/>
              <w:spacing w:line="240" w:lineRule="auto"/>
              <w:rPr>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B6">
            <w:pPr>
              <w:widowControl w:val="0"/>
              <w:spacing w:line="360" w:lineRule="auto"/>
              <w:ind w:left="0" w:firstLine="0"/>
              <w:rPr>
                <w:color w:val="222222"/>
                <w:highlight w:val="white"/>
              </w:rPr>
            </w:pPr>
            <w:r w:rsidDel="00000000" w:rsidR="00000000" w:rsidRPr="00000000">
              <w:rPr>
                <w:rtl w:val="0"/>
              </w:rPr>
              <w:t xml:space="preserve">The appointment of Selina Mendez to the LTI Student Advisory Committee</w:t>
            </w:r>
            <w:r w:rsidDel="00000000" w:rsidR="00000000" w:rsidRPr="00000000">
              <w:rPr>
                <w:rtl w:val="0"/>
              </w:rPr>
            </w:r>
          </w:p>
        </w:tc>
        <w:tc>
          <w:tcPr/>
          <w:p w:rsidR="00000000" w:rsidDel="00000000" w:rsidP="00000000" w:rsidRDefault="00000000" w:rsidRPr="00000000" w14:paraId="000000B7">
            <w:pPr>
              <w:widowControl w:val="0"/>
              <w:spacing w:line="240" w:lineRule="auto"/>
              <w:rPr>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B8">
            <w:pPr>
              <w:widowControl w:val="0"/>
              <w:spacing w:line="360" w:lineRule="auto"/>
              <w:ind w:left="0" w:firstLine="0"/>
              <w:rPr/>
            </w:pPr>
            <w:hyperlink r:id="rId17">
              <w:r w:rsidDel="00000000" w:rsidR="00000000" w:rsidRPr="00000000">
                <w:rPr>
                  <w:color w:val="0000ee"/>
                  <w:u w:val="single"/>
                  <w:rtl w:val="0"/>
                </w:rPr>
                <w:t xml:space="preserve"> SR 25/26-027  Establishing the Student-Campus Leadership Safety Communication Initiative </w:t>
              </w:r>
            </w:hyperlink>
            <w:r w:rsidDel="00000000" w:rsidR="00000000" w:rsidRPr="00000000">
              <w:rPr>
                <w:rtl w:val="0"/>
              </w:rPr>
            </w:r>
          </w:p>
        </w:tc>
        <w:tc>
          <w:tcPr/>
          <w:p w:rsidR="00000000" w:rsidDel="00000000" w:rsidP="00000000" w:rsidRDefault="00000000" w:rsidRPr="00000000" w14:paraId="000000B9">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BA">
      <w:pPr>
        <w:widowControl w:val="0"/>
        <w:spacing w:line="240" w:lineRule="auto"/>
        <w:rPr/>
      </w:pPr>
      <w:r w:rsidDel="00000000" w:rsidR="00000000" w:rsidRPr="00000000">
        <w:rPr>
          <w:rtl w:val="0"/>
        </w:rPr>
      </w:r>
    </w:p>
    <w:p w:rsidR="00000000" w:rsidDel="00000000" w:rsidP="00000000" w:rsidRDefault="00000000" w:rsidRPr="00000000" w14:paraId="000000BB">
      <w:pPr>
        <w:pStyle w:val="Heading1"/>
        <w:keepNext w:val="0"/>
        <w:keepLines w:val="0"/>
        <w:widowControl w:val="0"/>
        <w:spacing w:after="200" w:before="0" w:line="240" w:lineRule="auto"/>
        <w:rPr>
          <w:b w:val="1"/>
          <w:bCs w:val="1"/>
          <w:sz w:val="22"/>
          <w:szCs w:val="22"/>
          <w:u w:val="single"/>
        </w:rPr>
      </w:pPr>
      <w:bookmarkStart w:colFirst="0" w:colLast="0" w:name="_b7ie96whp813" w:id="7"/>
      <w:bookmarkEnd w:id="7"/>
      <w:r w:rsidDel="00000000" w:rsidR="00000000" w:rsidRPr="00000000">
        <w:rPr>
          <w:rtl w:val="0"/>
        </w:rPr>
      </w:r>
    </w:p>
    <w:p w:rsidR="00000000" w:rsidDel="00000000" w:rsidP="00000000" w:rsidRDefault="00000000" w:rsidRPr="00000000" w14:paraId="000000BC">
      <w:pPr>
        <w:pStyle w:val="Heading1"/>
        <w:keepNext w:val="0"/>
        <w:keepLines w:val="0"/>
        <w:widowControl w:val="0"/>
        <w:spacing w:after="200" w:before="0" w:line="240" w:lineRule="auto"/>
        <w:rPr>
          <w:b w:val="1"/>
          <w:bCs w:val="1"/>
          <w:sz w:val="22"/>
          <w:szCs w:val="22"/>
          <w:u w:val="single"/>
        </w:rPr>
      </w:pPr>
      <w:bookmarkStart w:colFirst="0" w:colLast="0" w:name="_bkbefx6kbhv" w:id="8"/>
      <w:bookmarkEnd w:id="8"/>
      <w:r w:rsidDel="00000000" w:rsidR="00000000" w:rsidRPr="00000000">
        <w:rPr>
          <w:rtl w:val="0"/>
        </w:rPr>
      </w:r>
    </w:p>
    <w:p w:rsidR="00000000" w:rsidDel="00000000" w:rsidP="00000000" w:rsidRDefault="00000000" w:rsidRPr="00000000" w14:paraId="000000BD">
      <w:pPr>
        <w:pStyle w:val="Heading1"/>
        <w:keepNext w:val="0"/>
        <w:keepLines w:val="0"/>
        <w:widowControl w:val="0"/>
        <w:spacing w:after="200" w:before="0" w:line="240" w:lineRule="auto"/>
        <w:rPr>
          <w:b w:val="1"/>
          <w:bCs w:val="1"/>
          <w:sz w:val="22"/>
          <w:szCs w:val="22"/>
          <w:u w:val="single"/>
        </w:rPr>
      </w:pPr>
      <w:bookmarkStart w:colFirst="0" w:colLast="0" w:name="_r2ha2yeqajyq" w:id="9"/>
      <w:bookmarkEnd w:id="9"/>
      <w:r w:rsidDel="00000000" w:rsidR="00000000" w:rsidRPr="00000000">
        <w:rPr>
          <w:rtl w:val="0"/>
        </w:rPr>
      </w:r>
    </w:p>
    <w:p w:rsidR="00000000" w:rsidDel="00000000" w:rsidP="00000000" w:rsidRDefault="00000000" w:rsidRPr="00000000" w14:paraId="000000BE">
      <w:pPr>
        <w:pStyle w:val="Heading1"/>
        <w:keepNext w:val="0"/>
        <w:keepLines w:val="0"/>
        <w:widowControl w:val="0"/>
        <w:spacing w:after="200" w:before="0" w:line="240" w:lineRule="auto"/>
        <w:rPr>
          <w:b w:val="1"/>
          <w:bCs w:val="1"/>
          <w:sz w:val="22"/>
          <w:szCs w:val="22"/>
          <w:u w:val="single"/>
        </w:rPr>
      </w:pPr>
      <w:bookmarkStart w:colFirst="0" w:colLast="0" w:name="_6uf44hfwz7jj" w:id="10"/>
      <w:bookmarkEnd w:id="10"/>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1"/>
        <w:keepNext w:val="0"/>
        <w:keepLines w:val="0"/>
        <w:widowControl w:val="0"/>
        <w:spacing w:after="200" w:before="0" w:line="240" w:lineRule="auto"/>
        <w:rPr>
          <w:b w:val="1"/>
          <w:bCs w:val="1"/>
          <w:sz w:val="22"/>
          <w:szCs w:val="22"/>
          <w:u w:val="single"/>
        </w:rPr>
      </w:pPr>
      <w:bookmarkStart w:colFirst="0" w:colLast="0" w:name="_43vwdr8x9oeu" w:id="11"/>
      <w:bookmarkEnd w:id="11"/>
      <w:r w:rsidDel="00000000" w:rsidR="00000000" w:rsidRPr="00000000">
        <w:rPr>
          <w:rtl w:val="0"/>
        </w:rPr>
      </w:r>
    </w:p>
    <w:p w:rsidR="00000000" w:rsidDel="00000000" w:rsidP="00000000" w:rsidRDefault="00000000" w:rsidRPr="00000000" w14:paraId="000000C1">
      <w:pPr>
        <w:pStyle w:val="Heading1"/>
        <w:keepNext w:val="0"/>
        <w:keepLines w:val="0"/>
        <w:widowControl w:val="0"/>
        <w:spacing w:after="200" w:before="0" w:line="240" w:lineRule="auto"/>
        <w:rPr/>
      </w:pPr>
      <w:bookmarkStart w:colFirst="0" w:colLast="0" w:name="_4m1974jzh3st" w:id="12"/>
      <w:bookmarkEnd w:id="12"/>
      <w:r w:rsidDel="00000000" w:rsidR="00000000" w:rsidRPr="00000000">
        <w:rPr>
          <w:b w:val="1"/>
          <w:bCs w:val="1"/>
          <w:sz w:val="22"/>
          <w:szCs w:val="22"/>
          <w:u w:val="single"/>
          <w:rtl w:val="0"/>
        </w:rPr>
        <w:t xml:space="preserve">Pending Business 8:36 PM</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Move to open informal discussion for 10 minutes by Transfer Rep De Miguel, seconded by Senator Teran. Motion passed with unanimous consent.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Motion by Yang to extend time by 10 minutes seconded by Senator Beardsly. Motion passed with unanimous consent.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Motion by Senator Reading to close informal discussion seconded by Senator Scott. Motion passed with unanimous consent.</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Motion by Transfer Rep De Miguel moves to approve items a and b in pending business seconded by Senator Reading.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Objection by nunez rivera.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D9">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DD">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1">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E5">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E9">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ED">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1">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F5">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F9">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D">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05">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9">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0D">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11">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5">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19">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1D">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20"/>
                <w:szCs w:val="20"/>
              </w:rPr>
            </w:pPr>
            <w:r w:rsidDel="00000000" w:rsidR="00000000" w:rsidRPr="00000000">
              <w:rPr>
                <w:rtl w:val="0"/>
              </w:rPr>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1">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5">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9">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rtl w:val="0"/>
              </w:rPr>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2D">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17</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3</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w:t>
            </w:r>
          </w:p>
        </w:tc>
      </w:tr>
    </w:tbl>
    <w:p w:rsidR="00000000" w:rsidDel="00000000" w:rsidP="00000000" w:rsidRDefault="00000000" w:rsidRPr="00000000" w14:paraId="00000139">
      <w:pPr>
        <w:spacing w:line="240" w:lineRule="auto"/>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All items have been approved on pending business.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tbl>
      <w:tblPr>
        <w:tblStyle w:val="Table4"/>
        <w:tblpPr w:leftFromText="180" w:rightFromText="180" w:topFromText="180" w:bottomFromText="180" w:vertAnchor="text" w:horzAnchor="text" w:tblpX="0" w:tblpY="0"/>
        <w:tblW w:w="7663.192488262911"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tblGridChange w:id="0">
          <w:tblGrid>
            <w:gridCol w:w="5981.384976525822"/>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13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3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3F">
            <w:pPr>
              <w:widowControl w:val="0"/>
              <w:spacing w:line="360" w:lineRule="auto"/>
              <w:rPr/>
            </w:pPr>
            <w:hyperlink r:id="rId18">
              <w:r w:rsidDel="00000000" w:rsidR="00000000" w:rsidRPr="00000000">
                <w:rPr>
                  <w:color w:val="0000ee"/>
                  <w:u w:val="single"/>
                  <w:rtl w:val="0"/>
                </w:rPr>
                <w:t xml:space="preserve">SR 25/26-040 Utilizing the ASUC Commercial Activities Fund to Sponsor Campus-Wide Late Night Uber Voucher Rides</w:t>
              </w:r>
            </w:hyperlink>
            <w:r w:rsidDel="00000000" w:rsidR="00000000" w:rsidRPr="00000000">
              <w:rPr>
                <w:rtl w:val="0"/>
              </w:rPr>
            </w:r>
          </w:p>
        </w:tc>
        <w:tc>
          <w:tcPr/>
          <w:p w:rsidR="00000000" w:rsidDel="00000000" w:rsidP="00000000" w:rsidRDefault="00000000" w:rsidRPr="00000000" w14:paraId="00000140">
            <w:pPr>
              <w:widowControl w:val="0"/>
              <w:spacing w:line="240" w:lineRule="auto"/>
              <w:rPr>
                <w:sz w:val="20"/>
                <w:szCs w:val="20"/>
              </w:rPr>
            </w:pPr>
            <w:r w:rsidDel="00000000" w:rsidR="00000000" w:rsidRPr="00000000">
              <w:rPr>
                <w:sz w:val="20"/>
                <w:szCs w:val="20"/>
                <w:rtl w:val="0"/>
              </w:rPr>
              <w:t xml:space="preserve">Tabled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1">
            <w:pPr>
              <w:widowControl w:val="0"/>
              <w:spacing w:line="360" w:lineRule="auto"/>
              <w:rPr>
                <w:color w:val="222222"/>
                <w:highlight w:val="white"/>
              </w:rPr>
            </w:pPr>
            <w:hyperlink r:id="rId19">
              <w:r w:rsidDel="00000000" w:rsidR="00000000" w:rsidRPr="00000000">
                <w:rPr>
                  <w:color w:val="0000ee"/>
                  <w:highlight w:val="white"/>
                  <w:u w:val="single"/>
                  <w:rtl w:val="0"/>
                </w:rPr>
                <w:t xml:space="preserve">SR 25/26-041 Community Caucus Endorsement Transparency in the ASUC Voter Guide</w:t>
              </w:r>
            </w:hyperlink>
            <w:r w:rsidDel="00000000" w:rsidR="00000000" w:rsidRPr="00000000">
              <w:rPr>
                <w:rtl w:val="0"/>
              </w:rPr>
            </w:r>
          </w:p>
        </w:tc>
        <w:tc>
          <w:tcPr/>
          <w:p w:rsidR="00000000" w:rsidDel="00000000" w:rsidP="00000000" w:rsidRDefault="00000000" w:rsidRPr="00000000" w14:paraId="00000142">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3">
            <w:pPr>
              <w:widowControl w:val="0"/>
              <w:spacing w:line="360" w:lineRule="auto"/>
              <w:rPr/>
            </w:pPr>
            <w:hyperlink r:id="rId20">
              <w:r w:rsidDel="00000000" w:rsidR="00000000" w:rsidRPr="00000000">
                <w:rPr>
                  <w:color w:val="0000ee"/>
                  <w:u w:val="single"/>
                  <w:rtl w:val="0"/>
                </w:rPr>
                <w:t xml:space="preserve">SR 25/26-042 Clarification of ASUC Political Party Spending Regulations</w:t>
              </w:r>
            </w:hyperlink>
            <w:r w:rsidDel="00000000" w:rsidR="00000000" w:rsidRPr="00000000">
              <w:rPr>
                <w:rtl w:val="0"/>
              </w:rPr>
            </w:r>
          </w:p>
        </w:tc>
        <w:tc>
          <w:tcPr/>
          <w:p w:rsidR="00000000" w:rsidDel="00000000" w:rsidP="00000000" w:rsidRDefault="00000000" w:rsidRPr="00000000" w14:paraId="00000144">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45">
      <w:pPr>
        <w:widowControl w:val="0"/>
        <w:spacing w:line="240" w:lineRule="auto"/>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widowControl w:val="0"/>
        <w:spacing w:line="240" w:lineRule="auto"/>
        <w:rPr>
          <w:b w:val="1"/>
          <w:bCs w:val="1"/>
        </w:rPr>
      </w:pPr>
      <w:r w:rsidDel="00000000" w:rsidR="00000000" w:rsidRPr="00000000">
        <w:rPr>
          <w:rtl w:val="0"/>
        </w:rPr>
      </w:r>
    </w:p>
    <w:p w:rsidR="00000000" w:rsidDel="00000000" w:rsidP="00000000" w:rsidRDefault="00000000" w:rsidRPr="00000000" w14:paraId="00000149">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4A">
      <w:pPr>
        <w:widowControl w:val="0"/>
        <w:spacing w:line="240" w:lineRule="auto"/>
        <w:rPr/>
      </w:pPr>
      <w:r w:rsidDel="00000000" w:rsidR="00000000" w:rsidRPr="00000000">
        <w:rPr>
          <w:rtl w:val="0"/>
        </w:rPr>
      </w:r>
    </w:p>
    <w:p w:rsidR="00000000" w:rsidDel="00000000" w:rsidP="00000000" w:rsidRDefault="00000000" w:rsidRPr="00000000" w14:paraId="0000014B">
      <w:pPr>
        <w:widowControl w:val="0"/>
        <w:spacing w:line="240" w:lineRule="auto"/>
        <w:rPr/>
      </w:pPr>
      <w:r w:rsidDel="00000000" w:rsidR="00000000" w:rsidRPr="00000000">
        <w:rPr>
          <w:rtl w:val="0"/>
        </w:rPr>
      </w:r>
    </w:p>
    <w:p w:rsidR="00000000" w:rsidDel="00000000" w:rsidP="00000000" w:rsidRDefault="00000000" w:rsidRPr="00000000" w14:paraId="0000014C">
      <w:pPr>
        <w:widowControl w:val="0"/>
        <w:spacing w:line="240" w:lineRule="auto"/>
        <w:rPr/>
      </w:pPr>
      <w:r w:rsidDel="00000000" w:rsidR="00000000" w:rsidRPr="00000000">
        <w:rPr>
          <w:rtl w:val="0"/>
        </w:rPr>
      </w:r>
    </w:p>
    <w:p w:rsidR="00000000" w:rsidDel="00000000" w:rsidP="00000000" w:rsidRDefault="00000000" w:rsidRPr="00000000" w14:paraId="0000014D">
      <w:pPr>
        <w:widowControl w:val="0"/>
        <w:spacing w:line="240" w:lineRule="auto"/>
        <w:rPr/>
      </w:pPr>
      <w:r w:rsidDel="00000000" w:rsidR="00000000" w:rsidRPr="00000000">
        <w:rPr>
          <w:rtl w:val="0"/>
        </w:rPr>
      </w:r>
    </w:p>
    <w:p w:rsidR="00000000" w:rsidDel="00000000" w:rsidP="00000000" w:rsidRDefault="00000000" w:rsidRPr="00000000" w14:paraId="0000014E">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8:58</w:t>
      </w:r>
      <w:r w:rsidDel="00000000" w:rsidR="00000000" w:rsidRPr="00000000">
        <w:rPr>
          <w:b w:val="1"/>
          <w:bCs w:val="1"/>
          <w:sz w:val="22"/>
          <w:szCs w:val="22"/>
          <w:u w:val="single"/>
          <w:rtl w:val="0"/>
        </w:rPr>
        <w:t xml:space="preserve"> PM</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pStyle w:val="Heading1"/>
        <w:keepNext w:val="0"/>
        <w:widowControl w:val="0"/>
        <w:spacing w:after="200" w:before="0" w:line="240" w:lineRule="auto"/>
        <w:rPr>
          <w:b w:val="1"/>
          <w:bCs w:val="1"/>
          <w:sz w:val="22"/>
          <w:szCs w:val="22"/>
          <w:u w:val="single"/>
        </w:rPr>
      </w:pPr>
      <w:bookmarkStart w:colFirst="0" w:colLast="0" w:name="_8zllkj4pnl8w" w:id="13"/>
      <w:bookmarkEnd w:id="13"/>
      <w:r w:rsidDel="00000000" w:rsidR="00000000" w:rsidRPr="00000000">
        <w:rPr>
          <w:b w:val="1"/>
          <w:bCs w:val="1"/>
          <w:sz w:val="22"/>
          <w:szCs w:val="22"/>
          <w:u w:val="single"/>
          <w:rtl w:val="0"/>
        </w:rPr>
        <w:t xml:space="preserve">New Business 8:58 pm</w:t>
      </w:r>
    </w:p>
    <w:p w:rsidR="00000000" w:rsidDel="00000000" w:rsidP="00000000" w:rsidRDefault="00000000" w:rsidRPr="00000000" w14:paraId="00000152">
      <w:pPr>
        <w:rPr/>
      </w:pPr>
      <w:r w:rsidDel="00000000" w:rsidR="00000000" w:rsidRPr="00000000">
        <w:rPr>
          <w:rtl w:val="0"/>
        </w:rPr>
      </w:r>
    </w:p>
    <w:tbl>
      <w:tblPr>
        <w:tblStyle w:val="Table5"/>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5">
            <w:pPr>
              <w:widowControl w:val="0"/>
              <w:spacing w:line="360" w:lineRule="auto"/>
              <w:ind w:left="0" w:firstLine="0"/>
              <w:rPr>
                <w:highlight w:val="white"/>
              </w:rPr>
            </w:pPr>
            <w:hyperlink r:id="rId21">
              <w:r w:rsidDel="00000000" w:rsidR="00000000" w:rsidRPr="00000000">
                <w:rPr>
                  <w:color w:val="0000ee"/>
                  <w:highlight w:val="white"/>
                  <w:u w:val="single"/>
                  <w:rtl w:val="0"/>
                </w:rPr>
                <w:t xml:space="preserve">SR 25/26-043 Recognition of Genocide in Sudan .docx</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16"/>
                <w:szCs w:val="16"/>
              </w:rPr>
            </w:pPr>
            <w:r w:rsidDel="00000000" w:rsidR="00000000" w:rsidRPr="00000000">
              <w:rPr>
                <w:sz w:val="16"/>
                <w:szCs w:val="16"/>
                <w:rtl w:val="0"/>
              </w:rPr>
              <w:t xml:space="preserve">Ex comm</w:t>
            </w:r>
          </w:p>
        </w:tc>
      </w:tr>
    </w:tbl>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pStyle w:val="Heading1"/>
        <w:keepNext w:val="0"/>
        <w:widowControl w:val="0"/>
        <w:spacing w:after="200" w:before="0" w:line="240" w:lineRule="auto"/>
        <w:rPr/>
      </w:pPr>
      <w:bookmarkStart w:colFirst="0" w:colLast="0" w:name="_75lptbf91a9d" w:id="14"/>
      <w:bookmarkEnd w:id="14"/>
      <w:r w:rsidDel="00000000" w:rsidR="00000000" w:rsidRPr="00000000">
        <w:rPr>
          <w:b w:val="1"/>
          <w:bCs w:val="1"/>
          <w:sz w:val="22"/>
          <w:szCs w:val="22"/>
          <w:u w:val="single"/>
          <w:rtl w:val="0"/>
        </w:rPr>
        <w:t xml:space="preserve">Announcements  at 8:59 PM</w:t>
      </w: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Senator Santos moves to Niyati Ram South Asian Representative for two minutes  seconded by Senator Reading. Passed with unanimous consent. </w:t>
      </w:r>
    </w:p>
    <w:p w:rsidR="00000000" w:rsidDel="00000000" w:rsidP="00000000" w:rsidRDefault="00000000" w:rsidRPr="00000000" w14:paraId="0000015A">
      <w:pPr>
        <w:rPr/>
      </w:pPr>
      <w:r w:rsidDel="00000000" w:rsidR="00000000" w:rsidRPr="00000000">
        <w:rPr>
          <w:rtl w:val="0"/>
        </w:rPr>
        <w:t xml:space="preserve"> </w:t>
      </w:r>
    </w:p>
    <w:p w:rsidR="00000000" w:rsidDel="00000000" w:rsidP="00000000" w:rsidRDefault="00000000" w:rsidRPr="00000000" w14:paraId="0000015B">
      <w:pPr>
        <w:pStyle w:val="Heading1"/>
        <w:keepNext w:val="0"/>
        <w:widowControl w:val="0"/>
        <w:spacing w:after="200" w:before="0" w:line="240" w:lineRule="auto"/>
        <w:rPr/>
      </w:pPr>
      <w:bookmarkStart w:colFirst="0" w:colLast="0" w:name="_1jn1wjujpvv9" w:id="15"/>
      <w:bookmarkEnd w:id="15"/>
      <w:r w:rsidDel="00000000" w:rsidR="00000000" w:rsidRPr="00000000">
        <w:rPr>
          <w:b w:val="1"/>
          <w:bCs w:val="1"/>
          <w:sz w:val="22"/>
          <w:szCs w:val="22"/>
          <w:u w:val="single"/>
          <w:rtl w:val="0"/>
        </w:rPr>
        <w:t xml:space="preserve">Adjournment at  9:20 PM</w:t>
      </w:r>
      <w:r w:rsidDel="00000000" w:rsidR="00000000" w:rsidRPr="00000000">
        <w:rPr>
          <w:rtl w:val="0"/>
        </w:rPr>
      </w:r>
    </w:p>
    <w:p w:rsidR="00000000" w:rsidDel="00000000" w:rsidP="00000000" w:rsidRDefault="00000000" w:rsidRPr="00000000" w14:paraId="0000015C">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9">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D">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71">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5">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9">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D">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1">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9">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D">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1">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5">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9">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D">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1">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5">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9">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D">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1">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5">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9">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BD">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1C9">
      <w:pPr>
        <w:widowControl w:val="0"/>
        <w:spacing w:line="360" w:lineRule="auto"/>
        <w:rPr/>
      </w:pPr>
      <w:r w:rsidDel="00000000" w:rsidR="00000000" w:rsidRPr="00000000">
        <w:rPr>
          <w:rtl w:val="0"/>
        </w:rPr>
      </w:r>
    </w:p>
    <w:p w:rsidR="00000000" w:rsidDel="00000000" w:rsidP="00000000" w:rsidRDefault="00000000" w:rsidRPr="00000000" w14:paraId="000001CA">
      <w:pPr>
        <w:widowControl w:val="0"/>
        <w:spacing w:line="360" w:lineRule="auto"/>
        <w:rPr/>
      </w:pPr>
      <w:r w:rsidDel="00000000" w:rsidR="00000000" w:rsidRPr="00000000">
        <w:rPr>
          <w:rtl w:val="0"/>
        </w:rPr>
        <w:t xml:space="preserve">Motion by Senator Yang to adjourn seconded by Senator Abnusy. Motion passed with unanimous consent. </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jc w:val="right"/>
        <w:rPr/>
      </w:pPr>
      <w:r w:rsidDel="00000000" w:rsidR="00000000" w:rsidRPr="00000000">
        <w:rPr>
          <w:rtl w:val="0"/>
        </w:rPr>
        <w:t xml:space="preserve">Respectfully submitted by Isabelle Escobar</w:t>
      </w:r>
    </w:p>
    <w:p w:rsidR="00000000" w:rsidDel="00000000" w:rsidP="00000000" w:rsidRDefault="00000000" w:rsidRPr="00000000" w14:paraId="000001CD">
      <w:pPr>
        <w:jc w:val="right"/>
        <w:rPr/>
      </w:pPr>
      <w:r w:rsidDel="00000000" w:rsidR="00000000" w:rsidRPr="00000000">
        <w:rPr>
          <w:rtl w:val="0"/>
        </w:rPr>
        <w:t xml:space="preserve">Jan 21st, 2026</w:t>
      </w:r>
    </w:p>
    <w:p w:rsidR="00000000" w:rsidDel="00000000" w:rsidP="00000000" w:rsidRDefault="00000000" w:rsidRPr="00000000" w14:paraId="000001CE">
      <w:pPr>
        <w:jc w:val="right"/>
        <w:rPr/>
      </w:pPr>
      <w:r w:rsidDel="00000000" w:rsidR="00000000" w:rsidRPr="00000000">
        <w:rPr>
          <w:rtl w:val="0"/>
        </w:rPr>
        <w:t xml:space="preserve">Approved by the ASUC Senate on</w:t>
      </w:r>
    </w:p>
    <w:p w:rsidR="00000000" w:rsidDel="00000000" w:rsidP="00000000" w:rsidRDefault="00000000" w:rsidRPr="00000000" w14:paraId="000001CF">
      <w:pPr>
        <w:jc w:val="right"/>
        <w:rPr/>
      </w:pPr>
      <w:r w:rsidDel="00000000" w:rsidR="00000000" w:rsidRPr="00000000">
        <w:rPr>
          <w:rtl w:val="0"/>
        </w:rPr>
        <w:t xml:space="preserve">Jan 28th, 2026</w:t>
      </w:r>
    </w:p>
    <w:p w:rsidR="00000000" w:rsidDel="00000000" w:rsidP="00000000" w:rsidRDefault="00000000" w:rsidRPr="00000000" w14:paraId="000001D0">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9ZVE-rTo8OrJksOpJT-JPn1eEMg_jN8XLxS-CGg5r6M/edit?usp=drive_link" TargetMode="External"/><Relationship Id="rId11" Type="http://schemas.openxmlformats.org/officeDocument/2006/relationships/hyperlink" Target="https://docs.google.com/document/d/1i8iay7_vNi-ZjpTVI6hdBd88BMwXkSk3b5ijmxOBqJc/edit#heading=h.749gsfqd4i38" TargetMode="External"/><Relationship Id="rId10" Type="http://schemas.openxmlformats.org/officeDocument/2006/relationships/hyperlink" Target="https://docs.google.com/document/d/1i8iay7_vNi-ZjpTVI6hdBd88BMwXkSk3b5ijmxOBqJc/edit#heading=h.rsp26cyq7e2m" TargetMode="External"/><Relationship Id="rId21" Type="http://schemas.openxmlformats.org/officeDocument/2006/relationships/hyperlink" Target="https://docs.google.com/document/d/1v36l6GKDN7IaOVKw4NVR7rLX5Modu6bu/edit?usp=sharing&amp;ouid=107757490382036429695&amp;rtpof=true&amp;sd=true"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15" Type="http://schemas.openxmlformats.org/officeDocument/2006/relationships/hyperlink" Target="https://docs.google.com/presentation/d/18TBSVGeV2iQxvY5rg3bMJqwzjBpuaTH3MvQ9xx8Qwng/edit?usp=sharing"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docs.google.com/document/d/1j07CnQH6rsz4yauK16ETlbeMFI8PSr1sNJPJIH2-5WQ/edit?usp=drive_link" TargetMode="External"/><Relationship Id="rId16" Type="http://schemas.openxmlformats.org/officeDocument/2006/relationships/hyperlink" Target="https://docs.google.com/document/d/1Si6MTqi1EJiWsOqlkElcyy_PJHgNnCuI8Qov2YZLzCw/edit?usp=sharing" TargetMode="External"/><Relationship Id="rId5" Type="http://schemas.openxmlformats.org/officeDocument/2006/relationships/styles" Target="styles.xml"/><Relationship Id="rId19" Type="http://schemas.openxmlformats.org/officeDocument/2006/relationships/hyperlink" Target="https://docs.google.com/document/d/1DKKEVUQaNqSaBJk5WPjmG5oIqTJycvXVu0y6gCx_dnI/edit?usp=drive_link" TargetMode="External"/><Relationship Id="rId6" Type="http://schemas.openxmlformats.org/officeDocument/2006/relationships/image" Target="media/image1.png"/><Relationship Id="rId18" Type="http://schemas.openxmlformats.org/officeDocument/2006/relationships/hyperlink" Target="https://docs.google.com/document/d/1utAHOqfZFHY3_VSgdGXmXqh2Ocj4SLNGewHokS20kuw/edit?usp=drive_link"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