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10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November 5th,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2095811760"/>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8:12 PM</w:t>
      </w:r>
      <w:r w:rsidDel="00000000" w:rsidR="00000000" w:rsidRPr="00000000">
        <w:rPr>
          <w:rtl w:val="0"/>
        </w:rPr>
      </w:r>
    </w:p>
    <w:p w:rsidR="00000000" w:rsidDel="00000000" w:rsidP="00000000" w:rsidRDefault="00000000" w:rsidRPr="00000000" w14:paraId="00000019">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086">
      <w:pPr>
        <w:rPr>
          <w:sz w:val="50"/>
          <w:szCs w:val="50"/>
        </w:rPr>
      </w:pPr>
      <w:r w:rsidDel="00000000" w:rsidR="00000000" w:rsidRPr="00000000">
        <w:rPr>
          <w:rtl w:val="0"/>
        </w:rPr>
      </w:r>
    </w:p>
    <w:p w:rsidR="00000000" w:rsidDel="00000000" w:rsidP="00000000" w:rsidRDefault="00000000" w:rsidRPr="00000000" w14:paraId="00000087">
      <w:pPr>
        <w:spacing w:line="240" w:lineRule="auto"/>
        <w:rPr/>
      </w:pPr>
      <w:r w:rsidDel="00000000" w:rsidR="00000000" w:rsidRPr="00000000">
        <w:rPr>
          <w:rtl w:val="0"/>
        </w:rPr>
        <w:t xml:space="preserve">Move by Senator Xue to add SR 25/26-018 to the agenda under item B on New Business on the consent calendar. </w:t>
      </w:r>
    </w:p>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rtl w:val="0"/>
        </w:rPr>
        <w:t xml:space="preserve">Transfer Rep De Miguel moves to adopt agenda as amended, </w:t>
      </w:r>
      <w:r w:rsidDel="00000000" w:rsidR="00000000" w:rsidRPr="00000000">
        <w:rPr>
          <w:rtl w:val="0"/>
        </w:rPr>
        <w:t xml:space="preserve">seconded by Senator Solomon. Motion passed with unanimous consent.  </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keepNext w:val="0"/>
        <w:keepLines w:val="0"/>
        <w:widowControl w:val="0"/>
        <w:spacing w:after="200" w:before="0" w:line="240" w:lineRule="auto"/>
        <w:rPr/>
      </w:pPr>
      <w:bookmarkStart w:colFirst="0" w:colLast="0" w:name="_y6wesl59l9rs" w:id="2"/>
      <w:bookmarkEnd w:id="2"/>
      <w:r w:rsidDel="00000000" w:rsidR="00000000" w:rsidRPr="00000000">
        <w:rPr>
          <w:b w:val="1"/>
          <w:bCs w:val="1"/>
          <w:sz w:val="22"/>
          <w:szCs w:val="22"/>
          <w:u w:val="single"/>
          <w:rtl w:val="0"/>
        </w:rPr>
        <w:t xml:space="preserve">Campus Guest Reports 8:19 PM</w:t>
      </w:r>
      <w:r w:rsidDel="00000000" w:rsidR="00000000" w:rsidRPr="00000000">
        <w:rPr>
          <w:rtl w:val="0"/>
        </w:rPr>
      </w:r>
    </w:p>
    <w:p w:rsidR="00000000" w:rsidDel="00000000" w:rsidP="00000000" w:rsidRDefault="00000000" w:rsidRPr="00000000" w14:paraId="0000008C">
      <w:pPr>
        <w:spacing w:line="360" w:lineRule="auto"/>
        <w:ind w:left="0" w:firstLine="0"/>
        <w:rPr>
          <w:color w:val="222222"/>
          <w:highlight w:val="white"/>
        </w:rPr>
      </w:pPr>
      <w:r w:rsidDel="00000000" w:rsidR="00000000" w:rsidRPr="00000000">
        <w:rPr>
          <w:color w:val="222222"/>
          <w:highlight w:val="white"/>
          <w:rtl w:val="0"/>
        </w:rPr>
        <w:t xml:space="preserve">YWCA of Berkeley and Oakland</w:t>
        <w:tab/>
        <w:tab/>
        <w:t xml:space="preserve">Layla Dargahi</w:t>
      </w:r>
    </w:p>
    <w:p w:rsidR="00000000" w:rsidDel="00000000" w:rsidP="00000000" w:rsidRDefault="00000000" w:rsidRPr="00000000" w14:paraId="0000008D">
      <w:pPr>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8E">
      <w:pPr>
        <w:spacing w:line="240" w:lineRule="auto"/>
        <w:ind w:left="0" w:firstLine="0"/>
        <w:rPr>
          <w:color w:val="222222"/>
          <w:highlight w:val="white"/>
        </w:rPr>
      </w:pPr>
      <w:r w:rsidDel="00000000" w:rsidR="00000000" w:rsidRPr="00000000">
        <w:rPr>
          <w:color w:val="222222"/>
          <w:highlight w:val="white"/>
          <w:rtl w:val="0"/>
        </w:rPr>
        <w:t xml:space="preserve">Senator Thy motions to extend time by 5 minutes seconded by Senator Scott. Motion passed with unanimous consent. </w:t>
      </w:r>
    </w:p>
    <w:p w:rsidR="00000000" w:rsidDel="00000000" w:rsidP="00000000" w:rsidRDefault="00000000" w:rsidRPr="00000000" w14:paraId="0000008F">
      <w:pPr>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90">
      <w:pPr>
        <w:spacing w:line="240" w:lineRule="auto"/>
        <w:ind w:left="0" w:firstLine="0"/>
        <w:rPr>
          <w:color w:val="222222"/>
          <w:highlight w:val="white"/>
        </w:rPr>
      </w:pPr>
      <w:r w:rsidDel="00000000" w:rsidR="00000000" w:rsidRPr="00000000">
        <w:rPr>
          <w:color w:val="222222"/>
          <w:highlight w:val="white"/>
          <w:rtl w:val="0"/>
        </w:rPr>
        <w:t xml:space="preserve">Q: Can all student come to events</w:t>
      </w:r>
    </w:p>
    <w:p w:rsidR="00000000" w:rsidDel="00000000" w:rsidP="00000000" w:rsidRDefault="00000000" w:rsidRPr="00000000" w14:paraId="00000091">
      <w:pPr>
        <w:spacing w:line="240" w:lineRule="auto"/>
        <w:ind w:left="0" w:firstLine="0"/>
        <w:rPr>
          <w:color w:val="222222"/>
          <w:highlight w:val="white"/>
        </w:rPr>
      </w:pPr>
      <w:r w:rsidDel="00000000" w:rsidR="00000000" w:rsidRPr="00000000">
        <w:rPr>
          <w:color w:val="222222"/>
          <w:highlight w:val="white"/>
          <w:rtl w:val="0"/>
        </w:rPr>
        <w:t xml:space="preserve">A; Yes</w:t>
      </w:r>
    </w:p>
    <w:p w:rsidR="00000000" w:rsidDel="00000000" w:rsidP="00000000" w:rsidRDefault="00000000" w:rsidRPr="00000000" w14:paraId="00000092">
      <w:pPr>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93">
      <w:pPr>
        <w:spacing w:line="240" w:lineRule="auto"/>
        <w:ind w:left="0" w:firstLine="0"/>
        <w:rPr>
          <w:color w:val="222222"/>
          <w:highlight w:val="white"/>
        </w:rPr>
      </w:pPr>
      <w:r w:rsidDel="00000000" w:rsidR="00000000" w:rsidRPr="00000000">
        <w:rPr>
          <w:color w:val="222222"/>
          <w:highlight w:val="white"/>
          <w:rtl w:val="0"/>
        </w:rPr>
        <w:t xml:space="preserve">Q: If we wanted to collaborate on a event is it to late this semester, should we wait till next semester</w:t>
      </w:r>
    </w:p>
    <w:p w:rsidR="00000000" w:rsidDel="00000000" w:rsidP="00000000" w:rsidRDefault="00000000" w:rsidRPr="00000000" w14:paraId="00000094">
      <w:pPr>
        <w:spacing w:line="240" w:lineRule="auto"/>
        <w:ind w:left="0" w:firstLine="0"/>
        <w:rPr>
          <w:color w:val="222222"/>
          <w:highlight w:val="white"/>
        </w:rPr>
      </w:pPr>
      <w:r w:rsidDel="00000000" w:rsidR="00000000" w:rsidRPr="00000000">
        <w:rPr>
          <w:color w:val="222222"/>
          <w:highlight w:val="white"/>
          <w:rtl w:val="0"/>
        </w:rPr>
        <w:t xml:space="preserve">A: It depends on the event, but yes it definitely depends and we can make something work</w:t>
      </w:r>
    </w:p>
    <w:p w:rsidR="00000000" w:rsidDel="00000000" w:rsidP="00000000" w:rsidRDefault="00000000" w:rsidRPr="00000000" w14:paraId="00000095">
      <w:pPr>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96">
      <w:pPr>
        <w:spacing w:line="240" w:lineRule="auto"/>
        <w:ind w:left="0" w:firstLine="0"/>
        <w:rPr>
          <w:color w:val="222222"/>
          <w:highlight w:val="white"/>
        </w:rPr>
      </w:pPr>
      <w:r w:rsidDel="00000000" w:rsidR="00000000" w:rsidRPr="00000000">
        <w:rPr>
          <w:color w:val="222222"/>
          <w:highlight w:val="white"/>
          <w:rtl w:val="0"/>
        </w:rPr>
        <w:t xml:space="preserve">Q: Are internships paid roles? </w:t>
      </w:r>
    </w:p>
    <w:p w:rsidR="00000000" w:rsidDel="00000000" w:rsidP="00000000" w:rsidRDefault="00000000" w:rsidRPr="00000000" w14:paraId="00000097">
      <w:pPr>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98">
      <w:pPr>
        <w:spacing w:line="240" w:lineRule="auto"/>
        <w:ind w:left="0" w:firstLine="0"/>
        <w:rPr>
          <w:color w:val="222222"/>
          <w:highlight w:val="white"/>
        </w:rPr>
      </w:pPr>
      <w:r w:rsidDel="00000000" w:rsidR="00000000" w:rsidRPr="00000000">
        <w:rPr>
          <w:color w:val="222222"/>
          <w:highlight w:val="white"/>
          <w:rtl w:val="0"/>
        </w:rPr>
        <w:t xml:space="preserve">A: They are stipend at 500 dollars a semester, but we are trying to expand that, but right now it is at 500. This is diverse for people wanting to know how non profit works. I think it is important to get involved within your community. It is very rewarding, and we are always looking for one time volunteers, if you want to get more involved.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8:29 PM</w:t>
      </w:r>
    </w:p>
    <w:p w:rsidR="00000000" w:rsidDel="00000000" w:rsidP="00000000" w:rsidRDefault="00000000" w:rsidRPr="00000000" w14:paraId="0000009B">
      <w:pPr>
        <w:spacing w:line="240" w:lineRule="auto"/>
        <w:rPr/>
      </w:pPr>
      <w:r w:rsidDel="00000000" w:rsidR="00000000" w:rsidRPr="00000000">
        <w:rPr>
          <w:rtl w:val="0"/>
        </w:rPr>
        <w:t xml:space="preserve">Committee of student fees: last week I came up two weeks ago, coming up with proposals and will be implemented this year and seeing how it works and how you can tell your constituents to submit. Where individuals can request in one place. Our plans for the student fee forum is someone can provide me the date for voting for referendums that would be great help.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8:30 PM</w:t>
      </w:r>
    </w:p>
    <w:p w:rsidR="00000000" w:rsidDel="00000000" w:rsidP="00000000" w:rsidRDefault="00000000" w:rsidRPr="00000000" w14:paraId="0000009E">
      <w:pPr>
        <w:rPr/>
      </w:pPr>
      <w:r w:rsidDel="00000000" w:rsidR="00000000" w:rsidRPr="00000000">
        <w:rPr>
          <w:rtl w:val="0"/>
        </w:rPr>
        <w:t xml:space="preserve">EVP: Elections will be, it is always the week after spring break, voting after spring break is done.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8:31 PM</w:t>
      </w:r>
    </w:p>
    <w:p w:rsidR="00000000" w:rsidDel="00000000" w:rsidP="00000000" w:rsidRDefault="00000000" w:rsidRPr="00000000" w14:paraId="000000A1">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A2">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5">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6">
      <w:pPr>
        <w:widowControl w:val="0"/>
        <w:spacing w:line="360" w:lineRule="auto"/>
        <w:rPr/>
      </w:pPr>
      <w:r w:rsidDel="00000000" w:rsidR="00000000" w:rsidRPr="00000000">
        <w:rPr>
          <w:rtl w:val="0"/>
        </w:rPr>
      </w:r>
    </w:p>
    <w:p w:rsidR="00000000" w:rsidDel="00000000" w:rsidP="00000000" w:rsidRDefault="00000000" w:rsidRPr="00000000" w14:paraId="000000A7">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A8">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9">
      <w:pPr>
        <w:widowControl w:val="0"/>
        <w:spacing w:line="360" w:lineRule="auto"/>
        <w:rPr/>
      </w:pPr>
      <w:r w:rsidDel="00000000" w:rsidR="00000000" w:rsidRPr="00000000">
        <w:rPr>
          <w:rtl w:val="0"/>
        </w:rPr>
      </w:r>
    </w:p>
    <w:p w:rsidR="00000000" w:rsidDel="00000000" w:rsidP="00000000" w:rsidRDefault="00000000" w:rsidRPr="00000000" w14:paraId="000000AA">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B">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E">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F">
      <w:pPr>
        <w:widowControl w:val="0"/>
        <w:spacing w:line="36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t xml:space="preserve">Q: I remember you were trying to get a polling station on northside was wondering if you your office would want to collaborate to continue that effort, and wondering what happened there</w:t>
      </w:r>
    </w:p>
    <w:p w:rsidR="00000000" w:rsidDel="00000000" w:rsidP="00000000" w:rsidRDefault="00000000" w:rsidRPr="00000000" w14:paraId="000000B1">
      <w:pPr>
        <w:widowControl w:val="0"/>
        <w:spacing w:line="240" w:lineRule="auto"/>
        <w:rPr/>
      </w:pPr>
      <w:r w:rsidDel="00000000" w:rsidR="00000000" w:rsidRPr="00000000">
        <w:rPr>
          <w:rtl w:val="0"/>
        </w:rPr>
        <w:t xml:space="preserve">Q: We initially wanted a full polling location, but there was no data that needed to be a separate location, and unfortunately due to financial and time constraints it was unable to happen but eventually our office was to try to get that done, and something our office done was get more office workers. We can try to add an additional polling location if not a drop off location. </w:t>
      </w:r>
    </w:p>
    <w:p w:rsidR="00000000" w:rsidDel="00000000" w:rsidP="00000000" w:rsidRDefault="00000000" w:rsidRPr="00000000" w14:paraId="000000B2">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B3">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Chartered Officials Reports 8:57 pm</w:t>
      </w:r>
    </w:p>
    <w:p w:rsidR="00000000" w:rsidDel="00000000" w:rsidP="00000000" w:rsidRDefault="00000000" w:rsidRPr="00000000" w14:paraId="000000B4">
      <w:pPr>
        <w:widowControl w:val="0"/>
        <w:spacing w:line="360" w:lineRule="auto"/>
        <w:ind w:left="0" w:firstLine="0"/>
        <w:rPr>
          <w:i w:val="1"/>
          <w:iCs w:val="1"/>
          <w:highlight w:val="white"/>
        </w:rPr>
      </w:pPr>
      <w:r w:rsidDel="00000000" w:rsidR="00000000" w:rsidRPr="00000000">
        <w:rPr>
          <w:i w:val="1"/>
          <w:iCs w:val="1"/>
          <w:rtl w:val="0"/>
        </w:rPr>
        <w:t xml:space="preserve">Legal Clinic                                            </w:t>
      </w:r>
      <w:r w:rsidDel="00000000" w:rsidR="00000000" w:rsidRPr="00000000">
        <w:rPr>
          <w:i w:val="1"/>
          <w:iCs w:val="1"/>
          <w:highlight w:val="white"/>
          <w:rtl w:val="0"/>
        </w:rPr>
        <w:t xml:space="preserve">Anish Ganga and Connell Leary</w:t>
      </w:r>
    </w:p>
    <w:p w:rsidR="00000000" w:rsidDel="00000000" w:rsidP="00000000" w:rsidRDefault="00000000" w:rsidRPr="00000000" w14:paraId="000000B5">
      <w:pPr>
        <w:widowControl w:val="0"/>
        <w:spacing w:line="240" w:lineRule="auto"/>
        <w:ind w:left="0" w:firstLine="0"/>
        <w:rPr>
          <w:highlight w:val="white"/>
        </w:rPr>
      </w:pPr>
      <w:r w:rsidDel="00000000" w:rsidR="00000000" w:rsidRPr="00000000">
        <w:rPr>
          <w:highlight w:val="white"/>
          <w:rtl w:val="0"/>
        </w:rPr>
        <w:t xml:space="preserve">Q: I had a case last year and you guys were very timely, the question I had but we tried collaborators with renters of legal on campus last year and wondering if the legal clinic covers anything relating to renters</w:t>
      </w:r>
    </w:p>
    <w:p w:rsidR="00000000" w:rsidDel="00000000" w:rsidP="00000000" w:rsidRDefault="00000000" w:rsidRPr="00000000" w14:paraId="000000B6">
      <w:pPr>
        <w:widowControl w:val="0"/>
        <w:spacing w:line="240" w:lineRule="auto"/>
        <w:ind w:left="0" w:firstLine="0"/>
        <w:rPr>
          <w:highlight w:val="white"/>
        </w:rPr>
      </w:pPr>
      <w:r w:rsidDel="00000000" w:rsidR="00000000" w:rsidRPr="00000000">
        <w:rPr>
          <w:rtl w:val="0"/>
        </w:rPr>
      </w:r>
    </w:p>
    <w:p w:rsidR="00000000" w:rsidDel="00000000" w:rsidP="00000000" w:rsidRDefault="00000000" w:rsidRPr="00000000" w14:paraId="000000B7">
      <w:pPr>
        <w:widowControl w:val="0"/>
        <w:spacing w:line="240" w:lineRule="auto"/>
        <w:ind w:left="0" w:firstLine="0"/>
        <w:rPr>
          <w:highlight w:val="white"/>
        </w:rPr>
      </w:pPr>
      <w:r w:rsidDel="00000000" w:rsidR="00000000" w:rsidRPr="00000000">
        <w:rPr>
          <w:highlight w:val="white"/>
          <w:rtl w:val="0"/>
        </w:rPr>
        <w:t xml:space="preserve">A: We are doing a legal research guide, in the form of written guides and online, and one of the them in tenant and housing committee, where people sign housing contracts, what to know what you are signing and berkeley laws, and those places you can go on our website and social media where you can find more about that information. We are also trying to develop relationships with people who know more </w:t>
      </w:r>
    </w:p>
    <w:p w:rsidR="00000000" w:rsidDel="00000000" w:rsidP="00000000" w:rsidRDefault="00000000" w:rsidRPr="00000000" w14:paraId="000000B8">
      <w:pPr>
        <w:widowControl w:val="0"/>
        <w:spacing w:line="360" w:lineRule="auto"/>
        <w:ind w:left="0" w:firstLine="0"/>
        <w:rPr>
          <w:highlight w:val="white"/>
        </w:rPr>
      </w:pPr>
      <w:r w:rsidDel="00000000" w:rsidR="00000000" w:rsidRPr="00000000">
        <w:rPr>
          <w:rtl w:val="0"/>
        </w:rPr>
      </w:r>
    </w:p>
    <w:p w:rsidR="00000000" w:rsidDel="00000000" w:rsidP="00000000" w:rsidRDefault="00000000" w:rsidRPr="00000000" w14:paraId="000000B9">
      <w:pPr>
        <w:widowControl w:val="0"/>
        <w:spacing w:line="360" w:lineRule="auto"/>
        <w:ind w:left="0" w:firstLine="0"/>
        <w:rPr>
          <w:highlight w:val="white"/>
        </w:rPr>
      </w:pPr>
      <w:r w:rsidDel="00000000" w:rsidR="00000000" w:rsidRPr="00000000">
        <w:rPr>
          <w:highlight w:val="white"/>
          <w:rtl w:val="0"/>
        </w:rPr>
        <w:t xml:space="preserve">Q: If we want to reach out, what is your email? </w:t>
      </w:r>
    </w:p>
    <w:p w:rsidR="00000000" w:rsidDel="00000000" w:rsidP="00000000" w:rsidRDefault="00000000" w:rsidRPr="00000000" w14:paraId="000000BA">
      <w:pPr>
        <w:widowControl w:val="0"/>
        <w:spacing w:line="360" w:lineRule="auto"/>
        <w:ind w:left="0" w:firstLine="0"/>
        <w:rPr>
          <w:highlight w:val="white"/>
        </w:rPr>
      </w:pPr>
      <w:r w:rsidDel="00000000" w:rsidR="00000000" w:rsidRPr="00000000">
        <w:rPr>
          <w:rtl w:val="0"/>
        </w:rPr>
      </w:r>
    </w:p>
    <w:p w:rsidR="00000000" w:rsidDel="00000000" w:rsidP="00000000" w:rsidRDefault="00000000" w:rsidRPr="00000000" w14:paraId="000000BB">
      <w:pPr>
        <w:widowControl w:val="0"/>
        <w:spacing w:line="360" w:lineRule="auto"/>
        <w:ind w:left="0" w:firstLine="0"/>
        <w:rPr>
          <w:highlight w:val="white"/>
        </w:rPr>
      </w:pPr>
      <w:r w:rsidDel="00000000" w:rsidR="00000000" w:rsidRPr="00000000">
        <w:rPr>
          <w:highlight w:val="white"/>
          <w:rtl w:val="0"/>
        </w:rPr>
        <w:t xml:space="preserve">A: Yes ASUC legal clinic</w:t>
      </w:r>
    </w:p>
    <w:p w:rsidR="00000000" w:rsidDel="00000000" w:rsidP="00000000" w:rsidRDefault="00000000" w:rsidRPr="00000000" w14:paraId="000000BC">
      <w:pPr>
        <w:widowControl w:val="0"/>
        <w:spacing w:line="360" w:lineRule="auto"/>
        <w:ind w:left="0" w:firstLine="0"/>
        <w:rPr>
          <w:highlight w:val="white"/>
        </w:rPr>
      </w:pPr>
      <w:r w:rsidDel="00000000" w:rsidR="00000000" w:rsidRPr="00000000">
        <w:rPr>
          <w:rtl w:val="0"/>
        </w:rPr>
      </w:r>
    </w:p>
    <w:p w:rsidR="00000000" w:rsidDel="00000000" w:rsidP="00000000" w:rsidRDefault="00000000" w:rsidRPr="00000000" w14:paraId="000000BD">
      <w:pPr>
        <w:widowControl w:val="0"/>
        <w:spacing w:line="360" w:lineRule="auto"/>
        <w:ind w:left="0" w:firstLine="0"/>
        <w:rPr>
          <w:i w:val="1"/>
          <w:iCs w:val="1"/>
          <w:color w:val="222222"/>
          <w:highlight w:val="white"/>
        </w:rPr>
      </w:pPr>
      <w:r w:rsidDel="00000000" w:rsidR="00000000" w:rsidRPr="00000000">
        <w:rPr>
          <w:i w:val="1"/>
          <w:iCs w:val="1"/>
          <w:color w:val="222222"/>
          <w:highlight w:val="white"/>
          <w:rtl w:val="0"/>
        </w:rPr>
        <w:t xml:space="preserve">Berkeley Student Media                        Rushaad Mistry and Caitlin Polesetsky</w:t>
      </w:r>
    </w:p>
    <w:p w:rsidR="00000000" w:rsidDel="00000000" w:rsidP="00000000" w:rsidRDefault="00000000" w:rsidRPr="00000000" w14:paraId="000000BE">
      <w:pPr>
        <w:widowControl w:val="0"/>
        <w:spacing w:line="240" w:lineRule="auto"/>
        <w:ind w:left="0" w:firstLine="0"/>
        <w:rPr>
          <w:color w:val="222222"/>
          <w:highlight w:val="white"/>
        </w:rPr>
      </w:pPr>
      <w:r w:rsidDel="00000000" w:rsidR="00000000" w:rsidRPr="00000000">
        <w:rPr>
          <w:color w:val="222222"/>
          <w:highlight w:val="white"/>
          <w:rtl w:val="0"/>
        </w:rPr>
        <w:t xml:space="preserve">Senator solomon motion to recognize Alexandria Lu seconded by Senator Mendez</w:t>
      </w:r>
    </w:p>
    <w:p w:rsidR="00000000" w:rsidDel="00000000" w:rsidP="00000000" w:rsidRDefault="00000000" w:rsidRPr="00000000" w14:paraId="000000BF">
      <w:pPr>
        <w:widowControl w:val="0"/>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C0">
      <w:pPr>
        <w:widowControl w:val="0"/>
        <w:spacing w:line="240" w:lineRule="auto"/>
        <w:ind w:left="0" w:firstLine="0"/>
        <w:rPr>
          <w:color w:val="222222"/>
          <w:highlight w:val="white"/>
        </w:rPr>
      </w:pPr>
      <w:r w:rsidDel="00000000" w:rsidR="00000000" w:rsidRPr="00000000">
        <w:rPr>
          <w:color w:val="222222"/>
          <w:highlight w:val="white"/>
          <w:rtl w:val="0"/>
        </w:rPr>
        <w:t xml:space="preserve">Q: Thank you for being here, I tried to rent equipment and when I was on the website, it says the spreadsheet is not available</w:t>
      </w:r>
    </w:p>
    <w:p w:rsidR="00000000" w:rsidDel="00000000" w:rsidP="00000000" w:rsidRDefault="00000000" w:rsidRPr="00000000" w14:paraId="000000C1">
      <w:pPr>
        <w:widowControl w:val="0"/>
        <w:spacing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C2">
      <w:pPr>
        <w:widowControl w:val="0"/>
        <w:spacing w:line="240" w:lineRule="auto"/>
        <w:ind w:left="0" w:firstLine="0"/>
        <w:rPr>
          <w:color w:val="222222"/>
          <w:highlight w:val="white"/>
        </w:rPr>
      </w:pPr>
      <w:r w:rsidDel="00000000" w:rsidR="00000000" w:rsidRPr="00000000">
        <w:rPr>
          <w:color w:val="222222"/>
          <w:highlight w:val="white"/>
          <w:rtl w:val="0"/>
        </w:rPr>
        <w:t xml:space="preserve">A: Ya we are working on that, because it was from last year, but the easiest way to reach us is to our email. All everything is handled through the website and that is something we are working on updating. </w:t>
      </w:r>
    </w:p>
    <w:p w:rsidR="00000000" w:rsidDel="00000000" w:rsidP="00000000" w:rsidRDefault="00000000" w:rsidRPr="00000000" w14:paraId="000000C3">
      <w:pPr>
        <w:widowControl w:val="0"/>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C4">
      <w:pPr>
        <w:widowControl w:val="0"/>
        <w:spacing w:line="360" w:lineRule="auto"/>
        <w:ind w:left="0" w:firstLine="0"/>
        <w:rPr/>
      </w:pPr>
      <w:r w:rsidDel="00000000" w:rsidR="00000000" w:rsidRPr="00000000">
        <w:rPr>
          <w:b w:val="1"/>
          <w:bCs w:val="1"/>
          <w:i w:val="1"/>
          <w:iCs w:val="1"/>
          <w:u w:val="single"/>
          <w:rtl w:val="0"/>
        </w:rPr>
        <w:t xml:space="preserve">Committee Reports 9:15 PM</w:t>
      </w:r>
      <w:r w:rsidDel="00000000" w:rsidR="00000000" w:rsidRPr="00000000">
        <w:rPr>
          <w:rtl w:val="0"/>
        </w:rPr>
      </w:r>
    </w:p>
    <w:p w:rsidR="00000000" w:rsidDel="00000000" w:rsidP="00000000" w:rsidRDefault="00000000" w:rsidRPr="00000000" w14:paraId="000000C5">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C6">
      <w:pPr>
        <w:widowControl w:val="0"/>
        <w:spacing w:line="360" w:lineRule="auto"/>
        <w:ind w:left="0" w:firstLine="0"/>
        <w:rPr/>
      </w:pPr>
      <w:r w:rsidDel="00000000" w:rsidR="00000000" w:rsidRPr="00000000">
        <w:rPr>
          <w:rtl w:val="0"/>
        </w:rPr>
      </w:r>
    </w:p>
    <w:p w:rsidR="00000000" w:rsidDel="00000000" w:rsidP="00000000" w:rsidRDefault="00000000" w:rsidRPr="00000000" w14:paraId="000000C7">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C8">
      <w:pPr>
        <w:widowControl w:val="0"/>
        <w:spacing w:line="360" w:lineRule="auto"/>
        <w:rPr/>
      </w:pPr>
      <w:r w:rsidDel="00000000" w:rsidR="00000000" w:rsidRPr="00000000">
        <w:rPr>
          <w:rtl w:val="0"/>
        </w:rPr>
      </w:r>
    </w:p>
    <w:p w:rsidR="00000000" w:rsidDel="00000000" w:rsidP="00000000" w:rsidRDefault="00000000" w:rsidRPr="00000000" w14:paraId="000000C9">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CA">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CB">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9:17</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9:18 PM</w:t>
      </w:r>
    </w:p>
    <w:p w:rsidR="00000000" w:rsidDel="00000000" w:rsidP="00000000" w:rsidRDefault="00000000" w:rsidRPr="00000000" w14:paraId="000000CE">
      <w:pPr>
        <w:rPr/>
      </w:pPr>
      <w:r w:rsidDel="00000000" w:rsidR="00000000" w:rsidRPr="00000000">
        <w:rPr>
          <w:rtl w:val="0"/>
        </w:rPr>
        <w:t xml:space="preserve">Transfer representative De Miguel moves to pass the consent calendar, seconded by Senator Yang. Passed with unanimous consent.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D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D1">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0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3">
            <w:pPr>
              <w:widowControl w:val="0"/>
              <w:spacing w:line="360" w:lineRule="auto"/>
              <w:ind w:left="0" w:firstLine="0"/>
              <w:rPr/>
            </w:pPr>
            <w:hyperlink r:id="rId17">
              <w:r w:rsidDel="00000000" w:rsidR="00000000" w:rsidRPr="00000000">
                <w:rPr>
                  <w:color w:val="0000ee"/>
                  <w:u w:val="single"/>
                  <w:rtl w:val="0"/>
                </w:rPr>
                <w:t xml:space="preserve"> 2025-10-29 Week 10 Senate Agenda</w:t>
              </w:r>
            </w:hyperlink>
            <w:r w:rsidDel="00000000" w:rsidR="00000000" w:rsidRPr="00000000">
              <w:rPr>
                <w:rtl w:val="0"/>
              </w:rPr>
            </w:r>
          </w:p>
        </w:tc>
        <w:tc>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5">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6">
            <w:pPr>
              <w:widowControl w:val="0"/>
              <w:spacing w:line="360" w:lineRule="auto"/>
              <w:ind w:left="0" w:firstLine="0"/>
              <w:rPr>
                <w:color w:val="222222"/>
                <w:highlight w:val="white"/>
              </w:rPr>
            </w:pPr>
            <w:hyperlink r:id="rId18">
              <w:r w:rsidDel="00000000" w:rsidR="00000000" w:rsidRPr="00000000">
                <w:rPr>
                  <w:color w:val="0000ee"/>
                  <w:highlight w:val="white"/>
                  <w:u w:val="single"/>
                  <w:rtl w:val="0"/>
                </w:rPr>
                <w:t xml:space="preserve">SR 25/26-016 Institutionalizing the Impact Tracker on the ASUC Website</w:t>
              </w:r>
            </w:hyperlink>
            <w:r w:rsidDel="00000000" w:rsidR="00000000" w:rsidRPr="00000000">
              <w:rPr>
                <w:rtl w:val="0"/>
              </w:rPr>
            </w:r>
          </w:p>
        </w:tc>
        <w:tc>
          <w:tcPr/>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9">
            <w:pPr>
              <w:spacing w:line="240" w:lineRule="auto"/>
              <w:rPr/>
            </w:pPr>
            <w:hyperlink r:id="rId19">
              <w:r w:rsidDel="00000000" w:rsidR="00000000" w:rsidRPr="00000000">
                <w:rPr>
                  <w:color w:val="0000ee"/>
                  <w:u w:val="single"/>
                  <w:rtl w:val="0"/>
                </w:rPr>
                <w:t xml:space="preserve">2025-11-03 Governance and Internal Affairs Committee Agenda &amp; Minutes</w:t>
              </w:r>
            </w:hyperlink>
            <w:r w:rsidDel="00000000" w:rsidR="00000000" w:rsidRPr="00000000">
              <w:rPr>
                <w:rtl w:val="0"/>
              </w:rPr>
            </w:r>
          </w:p>
        </w:tc>
        <w:tc>
          <w:tcPr/>
          <w:p w:rsidR="00000000" w:rsidDel="00000000" w:rsidP="00000000" w:rsidRDefault="00000000" w:rsidRPr="00000000" w14:paraId="000000D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C">
            <w:pPr>
              <w:spacing w:line="240" w:lineRule="auto"/>
              <w:rPr/>
            </w:pPr>
            <w:hyperlink r:id="rId20">
              <w:r w:rsidDel="00000000" w:rsidR="00000000" w:rsidRPr="00000000">
                <w:rPr>
                  <w:color w:val="0000ee"/>
                  <w:u w:val="single"/>
                  <w:rtl w:val="0"/>
                </w:rPr>
                <w:t xml:space="preserve">FR 25/26 F9</w:t>
              </w:r>
            </w:hyperlink>
            <w:r w:rsidDel="00000000" w:rsidR="00000000" w:rsidRPr="00000000">
              <w:rPr>
                <w:rtl w:val="0"/>
              </w:rPr>
            </w:r>
          </w:p>
        </w:tc>
        <w:tc>
          <w:tcPr/>
          <w:p w:rsidR="00000000" w:rsidDel="00000000" w:rsidP="00000000" w:rsidRDefault="00000000" w:rsidRPr="00000000" w14:paraId="000000D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F">
            <w:pPr>
              <w:spacing w:line="240" w:lineRule="auto"/>
              <w:rPr/>
            </w:pPr>
            <w:hyperlink r:id="rId21">
              <w:r w:rsidDel="00000000" w:rsidR="00000000" w:rsidRPr="00000000">
                <w:rPr>
                  <w:color w:val="0000ee"/>
                  <w:u w:val="single"/>
                  <w:rtl w:val="0"/>
                </w:rPr>
                <w:t xml:space="preserve">11/03/2025 Finance Committee Meeting Agenda and Minutes</w:t>
              </w:r>
            </w:hyperlink>
            <w:r w:rsidDel="00000000" w:rsidR="00000000" w:rsidRPr="00000000">
              <w:rPr>
                <w:rtl w:val="0"/>
              </w:rPr>
            </w:r>
          </w:p>
        </w:tc>
        <w:tc>
          <w:tcPr/>
          <w:p w:rsidR="00000000" w:rsidDel="00000000" w:rsidP="00000000" w:rsidRDefault="00000000" w:rsidRPr="00000000" w14:paraId="000000E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0E2">
      <w:pPr>
        <w:widowControl w:val="0"/>
        <w:spacing w:line="240" w:lineRule="auto"/>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5">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5">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D">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1">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45">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19</w:t>
      </w:r>
      <w:r w:rsidDel="00000000" w:rsidR="00000000" w:rsidRPr="00000000">
        <w:rPr>
          <w:b w:val="1"/>
          <w:bCs w:val="1"/>
          <w:sz w:val="22"/>
          <w:szCs w:val="22"/>
          <w:u w:val="single"/>
          <w:rtl w:val="0"/>
        </w:rPr>
        <w:t xml:space="preserve"> PM</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9:19 pm</w:t>
      </w:r>
    </w:p>
    <w:p w:rsidR="00000000" w:rsidDel="00000000" w:rsidP="00000000" w:rsidRDefault="00000000" w:rsidRPr="00000000" w14:paraId="00000156">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9">
            <w:pPr>
              <w:widowControl w:val="0"/>
              <w:spacing w:line="360" w:lineRule="auto"/>
              <w:ind w:left="0" w:firstLine="0"/>
              <w:rPr>
                <w:highlight w:val="white"/>
              </w:rPr>
            </w:pPr>
            <w:hyperlink r:id="rId22">
              <w:r w:rsidDel="00000000" w:rsidR="00000000" w:rsidRPr="00000000">
                <w:rPr>
                  <w:color w:val="0000ee"/>
                  <w:highlight w:val="white"/>
                  <w:u w:val="single"/>
                  <w:rtl w:val="0"/>
                </w:rPr>
                <w:t xml:space="preserve"> SR 25/26- 017 Amending ASUC Bylaw 1201</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B">
            <w:pPr>
              <w:widowControl w:val="0"/>
              <w:spacing w:line="360" w:lineRule="auto"/>
              <w:ind w:left="0" w:firstLine="0"/>
              <w:rPr>
                <w:highlight w:val="white"/>
              </w:rPr>
            </w:pPr>
            <w:hyperlink r:id="rId23">
              <w:r w:rsidDel="00000000" w:rsidR="00000000" w:rsidRPr="00000000">
                <w:rPr>
                  <w:color w:val="0000ee"/>
                  <w:highlight w:val="white"/>
                  <w:u w:val="single"/>
                  <w:rtl w:val="0"/>
                </w:rPr>
                <w:t xml:space="preserve">SR 25/26-018 In Support of Making Permanent the $705,000 SSF Funds to the Berkeley International Office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sz w:val="16"/>
                <w:szCs w:val="16"/>
                <w:rtl w:val="0"/>
              </w:rPr>
              <w:t xml:space="preserve">University External Affairs Committee</w:t>
            </w:r>
          </w:p>
        </w:tc>
      </w:tr>
    </w:tbl>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pStyle w:val="Heading1"/>
        <w:keepNext w:val="0"/>
        <w:widowControl w:val="0"/>
        <w:spacing w:after="200" w:before="0" w:line="240" w:lineRule="auto"/>
        <w:rPr/>
      </w:pPr>
      <w:bookmarkStart w:colFirst="0" w:colLast="0" w:name="_75lptbf91a9d" w:id="8"/>
      <w:bookmarkEnd w:id="8"/>
      <w:r w:rsidDel="00000000" w:rsidR="00000000" w:rsidRPr="00000000">
        <w:rPr>
          <w:b w:val="1"/>
          <w:bCs w:val="1"/>
          <w:sz w:val="22"/>
          <w:szCs w:val="22"/>
          <w:u w:val="single"/>
          <w:rtl w:val="0"/>
        </w:rPr>
        <w:t xml:space="preserve">Announcements  at  9:20 PM</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Move by Senator Memon to recognize South Asian Representative,  seconded by Senator Teran. Passed with unanimous consent.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keepNext w:val="0"/>
        <w:widowControl w:val="0"/>
        <w:spacing w:after="200" w:before="0" w:line="240" w:lineRule="auto"/>
        <w:rPr/>
      </w:pPr>
      <w:bookmarkStart w:colFirst="0" w:colLast="0" w:name="_1jn1wjujpvv9" w:id="9"/>
      <w:bookmarkEnd w:id="9"/>
      <w:r w:rsidDel="00000000" w:rsidR="00000000" w:rsidRPr="00000000">
        <w:rPr>
          <w:b w:val="1"/>
          <w:bCs w:val="1"/>
          <w:sz w:val="22"/>
          <w:szCs w:val="22"/>
          <w:u w:val="single"/>
          <w:rtl w:val="0"/>
        </w:rPr>
        <w:t xml:space="preserve">Adjournment at  9:55 PM</w:t>
      </w:r>
      <w:r w:rsidDel="00000000" w:rsidR="00000000" w:rsidRPr="00000000">
        <w:rPr>
          <w:rtl w:val="0"/>
        </w:rPr>
      </w:r>
    </w:p>
    <w:p w:rsidR="00000000" w:rsidDel="00000000" w:rsidP="00000000" w:rsidRDefault="00000000" w:rsidRPr="00000000" w14:paraId="00000162">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3">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F">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C3">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CF">
      <w:pPr>
        <w:widowControl w:val="0"/>
        <w:spacing w:line="360" w:lineRule="auto"/>
        <w:rPr/>
      </w:pPr>
      <w:r w:rsidDel="00000000" w:rsidR="00000000" w:rsidRPr="00000000">
        <w:rPr>
          <w:rtl w:val="0"/>
        </w:rPr>
      </w:r>
    </w:p>
    <w:p w:rsidR="00000000" w:rsidDel="00000000" w:rsidP="00000000" w:rsidRDefault="00000000" w:rsidRPr="00000000" w14:paraId="000001D0">
      <w:pPr>
        <w:widowControl w:val="0"/>
        <w:spacing w:line="360" w:lineRule="auto"/>
        <w:rPr/>
      </w:pPr>
      <w:r w:rsidDel="00000000" w:rsidR="00000000" w:rsidRPr="00000000">
        <w:rPr>
          <w:rtl w:val="0"/>
        </w:rPr>
        <w:t xml:space="preserve">Senator Reading motions to end the meeting, seconded by Senator Stankovic. Motion passed with unanimous consent. </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jc w:val="right"/>
        <w:rPr/>
      </w:pPr>
      <w:r w:rsidDel="00000000" w:rsidR="00000000" w:rsidRPr="00000000">
        <w:rPr>
          <w:rtl w:val="0"/>
        </w:rPr>
        <w:t xml:space="preserve">Respectfully submitted by Isabelle Escobar</w:t>
      </w:r>
    </w:p>
    <w:p w:rsidR="00000000" w:rsidDel="00000000" w:rsidP="00000000" w:rsidRDefault="00000000" w:rsidRPr="00000000" w14:paraId="000001D3">
      <w:pPr>
        <w:jc w:val="right"/>
        <w:rPr/>
      </w:pPr>
      <w:r w:rsidDel="00000000" w:rsidR="00000000" w:rsidRPr="00000000">
        <w:rPr>
          <w:rtl w:val="0"/>
        </w:rPr>
        <w:t xml:space="preserve">Nov 5th, 2025</w:t>
      </w:r>
    </w:p>
    <w:p w:rsidR="00000000" w:rsidDel="00000000" w:rsidP="00000000" w:rsidRDefault="00000000" w:rsidRPr="00000000" w14:paraId="000001D4">
      <w:pPr>
        <w:jc w:val="right"/>
        <w:rPr/>
      </w:pPr>
      <w:r w:rsidDel="00000000" w:rsidR="00000000" w:rsidRPr="00000000">
        <w:rPr>
          <w:rtl w:val="0"/>
        </w:rPr>
        <w:t xml:space="preserve">Approved by the ASUC Senate on Nov 12th, 2025</w:t>
      </w:r>
    </w:p>
    <w:p w:rsidR="00000000" w:rsidDel="00000000" w:rsidP="00000000" w:rsidRDefault="00000000" w:rsidRPr="00000000" w14:paraId="000001D5">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F7oj3YlLQOQY5dcBz9h-IShj3Un6ReeZ?usp=drive_link" TargetMode="External"/><Relationship Id="rId11" Type="http://schemas.openxmlformats.org/officeDocument/2006/relationships/hyperlink" Target="https://docs.google.com/document/d/1i8iay7_vNi-ZjpTVI6hdBd88BMwXkSk3b5ijmxOBqJc/edit#heading=h.749gsfqd4i38" TargetMode="External"/><Relationship Id="rId22" Type="http://schemas.openxmlformats.org/officeDocument/2006/relationships/hyperlink" Target="https://docs.google.com/document/d/1T8Z3iEdcEPKldr12xjnvIREPpioKssV2WcUJEkUN_zM/edit?usp=drive_link" TargetMode="External"/><Relationship Id="rId10" Type="http://schemas.openxmlformats.org/officeDocument/2006/relationships/hyperlink" Target="https://docs.google.com/document/d/1i8iay7_vNi-ZjpTVI6hdBd88BMwXkSk3b5ijmxOBqJc/edit#heading=h.rsp26cyq7e2m" TargetMode="External"/><Relationship Id="rId21" Type="http://schemas.openxmlformats.org/officeDocument/2006/relationships/hyperlink" Target="https://docs.google.com/document/d/1Y_chu_FgN3pp0lI-RO-vLIaXZVA-OiPDjDN5Tn3Agb0/edit?usp=sharing"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23" Type="http://schemas.openxmlformats.org/officeDocument/2006/relationships/hyperlink" Target="https://docs.google.com/document/d/1J5C1O-IyrS_DgZ19EWj96Ek4kWBQgLXn-wVSU-Quc2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15" Type="http://schemas.openxmlformats.org/officeDocument/2006/relationships/hyperlink" Target="https://docs.google.com/presentation/d/1M1GAMC18HoPVZTEdyNQbE93uaA0Ofsmxkhl6WRTv80w/edit?slide=id.p#slide=id.p"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document/d/1_08fDo4MCzWTi88bEn9fYGUyQ2Xa4wGF2dMLw68YdpI/edit?usp=drive_link" TargetMode="External"/><Relationship Id="rId16" Type="http://schemas.openxmlformats.org/officeDocument/2006/relationships/hyperlink" Target="https://www.canva.com/design/DAG34VDqUDg/efCrPT0k5v9lXlHgMnVFKw/edit?utm_content=DAG34VDqUDg&amp;utm_campaign=designshare&amp;utm_medium=link2&amp;utm_source=sharebutton" TargetMode="External"/><Relationship Id="rId5" Type="http://schemas.openxmlformats.org/officeDocument/2006/relationships/styles" Target="styles.xml"/><Relationship Id="rId19" Type="http://schemas.openxmlformats.org/officeDocument/2006/relationships/hyperlink" Target="https://docs.google.com/document/d/1cF2nPnLHxHvtUXap55G9FWK6PLMqDdYeJ4Ezbm0WDU8/edit?usp=sharing" TargetMode="External"/><Relationship Id="rId6" Type="http://schemas.openxmlformats.org/officeDocument/2006/relationships/image" Target="media/image1.png"/><Relationship Id="rId18" Type="http://schemas.openxmlformats.org/officeDocument/2006/relationships/hyperlink" Target="https://docs.google.com/document/d/1KuXJaNpaaUVe1SqQh-fC7rqLD23MvToK4Lt4vuDFr8c/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