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10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October 29th,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877645826"/>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8:11 PM</w:t>
      </w:r>
      <w:r w:rsidDel="00000000" w:rsidR="00000000" w:rsidRPr="00000000">
        <w:rPr>
          <w:rtl w:val="0"/>
        </w:rPr>
      </w:r>
    </w:p>
    <w:p w:rsidR="00000000" w:rsidDel="00000000" w:rsidP="00000000" w:rsidRDefault="00000000" w:rsidRPr="00000000" w14:paraId="00000019">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A">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86">
      <w:pPr>
        <w:rPr>
          <w:sz w:val="50"/>
          <w:szCs w:val="50"/>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Transfer Rep De Miguel motions to approve agenda, seconded by Senator Stankovic. Motion passed with unanimous consent.  </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1"/>
        <w:keepNext w:val="0"/>
        <w:keepLines w:val="0"/>
        <w:widowControl w:val="0"/>
        <w:spacing w:after="200" w:before="0" w:line="240" w:lineRule="auto"/>
        <w:rPr/>
      </w:pPr>
      <w:bookmarkStart w:colFirst="0" w:colLast="0" w:name="_y6wesl59l9rs" w:id="2"/>
      <w:bookmarkEnd w:id="2"/>
      <w:r w:rsidDel="00000000" w:rsidR="00000000" w:rsidRPr="00000000">
        <w:rPr>
          <w:b w:val="1"/>
          <w:bCs w:val="1"/>
          <w:sz w:val="22"/>
          <w:szCs w:val="22"/>
          <w:u w:val="single"/>
          <w:rtl w:val="0"/>
        </w:rPr>
        <w:t xml:space="preserve">Campus Guest Reports 8:13 PM</w:t>
      </w:r>
      <w:r w:rsidDel="00000000" w:rsidR="00000000" w:rsidRPr="00000000">
        <w:rPr>
          <w:rtl w:val="0"/>
        </w:rPr>
      </w:r>
    </w:p>
    <w:p w:rsidR="00000000" w:rsidDel="00000000" w:rsidP="00000000" w:rsidRDefault="00000000" w:rsidRPr="00000000" w14:paraId="0000008A">
      <w:pPr>
        <w:spacing w:line="360" w:lineRule="auto"/>
        <w:ind w:left="0" w:firstLine="0"/>
        <w:rPr>
          <w:color w:val="222222"/>
          <w:highlight w:val="white"/>
        </w:rPr>
      </w:pPr>
      <w:r w:rsidDel="00000000" w:rsidR="00000000" w:rsidRPr="00000000">
        <w:rPr>
          <w:color w:val="222222"/>
          <w:highlight w:val="white"/>
          <w:rtl w:val="0"/>
        </w:rPr>
        <w:t xml:space="preserve">Chancellor &amp; Chancellor Cabinet</w:t>
      </w:r>
    </w:p>
    <w:p w:rsidR="00000000" w:rsidDel="00000000" w:rsidP="00000000" w:rsidRDefault="00000000" w:rsidRPr="00000000" w14:paraId="0000008B">
      <w:pPr>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08C">
      <w:pPr>
        <w:spacing w:line="360" w:lineRule="auto"/>
        <w:ind w:left="0" w:firstLine="0"/>
        <w:rPr>
          <w:color w:val="222222"/>
          <w:highlight w:val="white"/>
        </w:rPr>
      </w:pPr>
      <w:hyperlink r:id="rId15">
        <w:r w:rsidDel="00000000" w:rsidR="00000000" w:rsidRPr="00000000">
          <w:rPr>
            <w:color w:val="0000ee"/>
            <w:highlight w:val="white"/>
            <w:u w:val="single"/>
            <w:rtl w:val="0"/>
          </w:rPr>
          <w:t xml:space="preserve">Copy of [Final] ASUC Officials Questions | Chancellor Lyons Senate Meeting [10.29.2025]</w:t>
        </w:r>
      </w:hyperlink>
      <w:r w:rsidDel="00000000" w:rsidR="00000000" w:rsidRPr="00000000">
        <w:rPr>
          <w:rtl w:val="0"/>
        </w:rPr>
      </w:r>
    </w:p>
    <w:p w:rsidR="00000000" w:rsidDel="00000000" w:rsidP="00000000" w:rsidRDefault="00000000" w:rsidRPr="00000000" w14:paraId="0000008D">
      <w:pPr>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08E">
      <w:pPr>
        <w:spacing w:line="360" w:lineRule="auto"/>
        <w:ind w:left="0" w:firstLine="0"/>
        <w:rPr>
          <w:color w:val="222222"/>
          <w:highlight w:val="white"/>
        </w:rPr>
      </w:pPr>
      <w:r w:rsidDel="00000000" w:rsidR="00000000" w:rsidRPr="00000000">
        <w:rPr>
          <w:color w:val="222222"/>
          <w:highlight w:val="white"/>
          <w:rtl w:val="0"/>
        </w:rPr>
        <w:t xml:space="preserve">Move for a 5 minutes recess by Senator Reading seconded by Senator Yang. Motion passed with unanimous consent.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1"/>
        <w:keepNext w:val="0"/>
        <w:keepLines w:val="0"/>
        <w:widowControl w:val="0"/>
        <w:spacing w:after="200" w:before="0" w:line="240" w:lineRule="auto"/>
        <w:rPr/>
      </w:pPr>
      <w:bookmarkStart w:colFirst="0" w:colLast="0" w:name="_eihxbciwdlzs" w:id="3"/>
      <w:bookmarkEnd w:id="3"/>
      <w:r w:rsidDel="00000000" w:rsidR="00000000" w:rsidRPr="00000000">
        <w:rPr>
          <w:b w:val="1"/>
          <w:bCs w:val="1"/>
          <w:sz w:val="22"/>
          <w:szCs w:val="22"/>
          <w:u w:val="single"/>
          <w:rtl w:val="0"/>
        </w:rPr>
        <w:t xml:space="preserve">Public Comments 9:18 PM</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9:25 PM</w:t>
      </w:r>
    </w:p>
    <w:p w:rsidR="00000000" w:rsidDel="00000000" w:rsidP="00000000" w:rsidRDefault="00000000" w:rsidRPr="00000000" w14:paraId="00000093">
      <w:pPr>
        <w:rPr/>
      </w:pPr>
      <w:r w:rsidDel="00000000" w:rsidR="00000000" w:rsidRPr="00000000">
        <w:rPr>
          <w:rtl w:val="0"/>
        </w:rPr>
        <w:t xml:space="preserve">CalPirg: Annual report for president Abigail, external affairs vice president, pesticides treated seats because it informs us of this issue. Trying to shift the narrative to concert regulation, and reversed impact of pesticide treated seeds.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9:28 PM</w:t>
      </w:r>
    </w:p>
    <w:p w:rsidR="00000000" w:rsidDel="00000000" w:rsidP="00000000" w:rsidRDefault="00000000" w:rsidRPr="00000000" w14:paraId="00000096">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97">
      <w:pPr>
        <w:rPr/>
      </w:pPr>
      <w:hyperlink r:id="rId16">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9A">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9B">
      <w:pPr>
        <w:widowControl w:val="0"/>
        <w:spacing w:line="360" w:lineRule="auto"/>
        <w:rPr/>
      </w:pPr>
      <w:r w:rsidDel="00000000" w:rsidR="00000000" w:rsidRPr="00000000">
        <w:rPr>
          <w:rtl w:val="0"/>
        </w:rPr>
        <w:t xml:space="preserve">Senator Thy motions to extend time by two minutes seconded by Senator Golshani. Motion passed with unanimous consent. </w:t>
      </w:r>
    </w:p>
    <w:p w:rsidR="00000000" w:rsidDel="00000000" w:rsidP="00000000" w:rsidRDefault="00000000" w:rsidRPr="00000000" w14:paraId="0000009C">
      <w:pPr>
        <w:widowControl w:val="0"/>
        <w:spacing w:line="360" w:lineRule="auto"/>
        <w:rPr/>
      </w:pPr>
      <w:r w:rsidDel="00000000" w:rsidR="00000000" w:rsidRPr="00000000">
        <w:rPr>
          <w:rtl w:val="0"/>
        </w:rPr>
      </w:r>
    </w:p>
    <w:p w:rsidR="00000000" w:rsidDel="00000000" w:rsidP="00000000" w:rsidRDefault="00000000" w:rsidRPr="00000000" w14:paraId="0000009D">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9E">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9F">
      <w:pPr>
        <w:widowControl w:val="0"/>
        <w:spacing w:line="360" w:lineRule="auto"/>
        <w:rPr/>
      </w:pPr>
      <w:r w:rsidDel="00000000" w:rsidR="00000000" w:rsidRPr="00000000">
        <w:rPr>
          <w:rtl w:val="0"/>
        </w:rPr>
      </w:r>
    </w:p>
    <w:p w:rsidR="00000000" w:rsidDel="00000000" w:rsidP="00000000" w:rsidRDefault="00000000" w:rsidRPr="00000000" w14:paraId="000000A0">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A1">
      <w:pPr>
        <w:widowControl w:val="0"/>
        <w:spacing w:line="360" w:lineRule="auto"/>
        <w:rPr/>
      </w:pPr>
      <w:hyperlink r:id="rId17">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A4">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A5">
      <w:pPr>
        <w:widowControl w:val="0"/>
        <w:spacing w:line="360" w:lineRule="auto"/>
        <w:ind w:left="0" w:firstLine="0"/>
        <w:rPr/>
      </w:pPr>
      <w:r w:rsidDel="00000000" w:rsidR="00000000" w:rsidRPr="00000000">
        <w:rPr>
          <w:rtl w:val="0"/>
        </w:rPr>
        <w:t xml:space="preserve">Q:Lobby training monday, I am curious there is going to be a makeup day, but for transfer lobby day some transfer that don't know they are attending yet, I was wondering if there will be a event like that in the future</w:t>
      </w:r>
    </w:p>
    <w:p w:rsidR="00000000" w:rsidDel="00000000" w:rsidP="00000000" w:rsidRDefault="00000000" w:rsidRPr="00000000" w14:paraId="000000A6">
      <w:pPr>
        <w:widowControl w:val="0"/>
        <w:spacing w:line="360" w:lineRule="auto"/>
        <w:ind w:left="0" w:firstLine="0"/>
        <w:rPr/>
      </w:pPr>
      <w:r w:rsidDel="00000000" w:rsidR="00000000" w:rsidRPr="00000000">
        <w:rPr>
          <w:rtl w:val="0"/>
        </w:rPr>
        <w:t xml:space="preserve">A:Yes we can talk about implement that, we can work and talk together.</w:t>
      </w:r>
    </w:p>
    <w:p w:rsidR="00000000" w:rsidDel="00000000" w:rsidP="00000000" w:rsidRDefault="00000000" w:rsidRPr="00000000" w14:paraId="000000A7">
      <w:pPr>
        <w:widowControl w:val="0"/>
        <w:spacing w:line="360" w:lineRule="auto"/>
        <w:ind w:left="0" w:firstLine="0"/>
        <w:rPr/>
      </w:pPr>
      <w:r w:rsidDel="00000000" w:rsidR="00000000" w:rsidRPr="00000000">
        <w:rPr>
          <w:rtl w:val="0"/>
        </w:rPr>
        <w:t xml:space="preserve">Q: For the lobby days is it for</w:t>
      </w:r>
    </w:p>
    <w:p w:rsidR="00000000" w:rsidDel="00000000" w:rsidP="00000000" w:rsidRDefault="00000000" w:rsidRPr="00000000" w14:paraId="000000A8">
      <w:pPr>
        <w:widowControl w:val="0"/>
        <w:spacing w:line="360" w:lineRule="auto"/>
        <w:ind w:left="0" w:firstLine="0"/>
        <w:rPr/>
      </w:pPr>
      <w:r w:rsidDel="00000000" w:rsidR="00000000" w:rsidRPr="00000000">
        <w:rPr>
          <w:rtl w:val="0"/>
        </w:rPr>
        <w:t xml:space="preserve">A: I think those will require more conversations in the spring, we can have more conversations</w:t>
      </w:r>
    </w:p>
    <w:p w:rsidR="00000000" w:rsidDel="00000000" w:rsidP="00000000" w:rsidRDefault="00000000" w:rsidRPr="00000000" w14:paraId="000000A9">
      <w:pPr>
        <w:widowControl w:val="0"/>
        <w:spacing w:line="360" w:lineRule="auto"/>
        <w:ind w:left="0" w:firstLine="0"/>
        <w:rPr/>
      </w:pPr>
      <w:r w:rsidDel="00000000" w:rsidR="00000000" w:rsidRPr="00000000">
        <w:rPr>
          <w:rtl w:val="0"/>
        </w:rPr>
      </w:r>
    </w:p>
    <w:p w:rsidR="00000000" w:rsidDel="00000000" w:rsidP="00000000" w:rsidRDefault="00000000" w:rsidRPr="00000000" w14:paraId="000000AA">
      <w:pPr>
        <w:widowControl w:val="0"/>
        <w:spacing w:line="360" w:lineRule="auto"/>
        <w:ind w:left="0" w:firstLine="0"/>
        <w:rPr>
          <w:b w:val="1"/>
          <w:bCs w:val="1"/>
          <w:u w:val="single"/>
        </w:rPr>
      </w:pPr>
      <w:r w:rsidDel="00000000" w:rsidR="00000000" w:rsidRPr="00000000">
        <w:rPr>
          <w:b w:val="1"/>
          <w:bCs w:val="1"/>
          <w:u w:val="single"/>
          <w:rtl w:val="0"/>
        </w:rPr>
        <w:t xml:space="preserve">Appointed Officials Reports 9:53</w:t>
      </w:r>
    </w:p>
    <w:p w:rsidR="00000000" w:rsidDel="00000000" w:rsidP="00000000" w:rsidRDefault="00000000" w:rsidRPr="00000000" w14:paraId="000000AB">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AC">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 Jonathan Ngai</w:t>
      </w:r>
    </w:p>
    <w:p w:rsidR="00000000" w:rsidDel="00000000" w:rsidP="00000000" w:rsidRDefault="00000000" w:rsidRPr="00000000" w14:paraId="000000AD">
      <w:pPr>
        <w:widowControl w:val="0"/>
        <w:spacing w:line="360" w:lineRule="auto"/>
        <w:ind w:left="0" w:firstLine="0"/>
        <w:rPr/>
      </w:pPr>
      <w:r w:rsidDel="00000000" w:rsidR="00000000" w:rsidRPr="00000000">
        <w:rPr>
          <w:rtl w:val="0"/>
        </w:rPr>
        <w:t xml:space="preserve">presentation</w:t>
      </w:r>
    </w:p>
    <w:p w:rsidR="00000000" w:rsidDel="00000000" w:rsidP="00000000" w:rsidRDefault="00000000" w:rsidRPr="00000000" w14:paraId="000000AE">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AF">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 Shelby Coleman</w:t>
      </w:r>
    </w:p>
    <w:p w:rsidR="00000000" w:rsidDel="00000000" w:rsidP="00000000" w:rsidRDefault="00000000" w:rsidRPr="00000000" w14:paraId="000000B0">
      <w:pPr>
        <w:widowControl w:val="0"/>
        <w:spacing w:line="360" w:lineRule="auto"/>
        <w:ind w:left="0" w:firstLine="0"/>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B1">
      <w:pPr>
        <w:widowControl w:val="0"/>
        <w:spacing w:line="360" w:lineRule="auto"/>
        <w:ind w:left="0" w:firstLine="0"/>
        <w:rPr/>
      </w:pPr>
      <w:r w:rsidDel="00000000" w:rsidR="00000000" w:rsidRPr="00000000">
        <w:rPr>
          <w:rtl w:val="0"/>
        </w:rPr>
        <w:t xml:space="preserve">Josh: Before I make any claims, what week is week 3, week 3 is going to be</w:t>
      </w:r>
    </w:p>
    <w:p w:rsidR="00000000" w:rsidDel="00000000" w:rsidP="00000000" w:rsidRDefault="00000000" w:rsidRPr="00000000" w14:paraId="000000B2">
      <w:pPr>
        <w:widowControl w:val="0"/>
        <w:spacing w:line="360" w:lineRule="auto"/>
        <w:ind w:left="0" w:firstLine="0"/>
        <w:rPr/>
      </w:pPr>
      <w:r w:rsidDel="00000000" w:rsidR="00000000" w:rsidRPr="00000000">
        <w:rPr>
          <w:rtl w:val="0"/>
        </w:rPr>
        <w:t xml:space="preserve">A: I will check on that your week 3</w:t>
      </w:r>
    </w:p>
    <w:p w:rsidR="00000000" w:rsidDel="00000000" w:rsidP="00000000" w:rsidRDefault="00000000" w:rsidRPr="00000000" w14:paraId="000000B3">
      <w:pPr>
        <w:widowControl w:val="0"/>
        <w:spacing w:line="360" w:lineRule="auto"/>
        <w:ind w:left="0" w:firstLine="0"/>
        <w:rPr/>
      </w:pPr>
      <w:r w:rsidDel="00000000" w:rsidR="00000000" w:rsidRPr="00000000">
        <w:rPr>
          <w:rtl w:val="0"/>
        </w:rPr>
        <w:t xml:space="preserve">Q: where can I see in my office who filled out the form</w:t>
      </w:r>
    </w:p>
    <w:p w:rsidR="00000000" w:rsidDel="00000000" w:rsidP="00000000" w:rsidRDefault="00000000" w:rsidRPr="00000000" w14:paraId="000000B4">
      <w:pPr>
        <w:widowControl w:val="0"/>
        <w:spacing w:line="360" w:lineRule="auto"/>
        <w:ind w:left="0" w:firstLine="0"/>
        <w:rPr/>
      </w:pPr>
      <w:r w:rsidDel="00000000" w:rsidR="00000000" w:rsidRPr="00000000">
        <w:rPr>
          <w:rtl w:val="0"/>
        </w:rPr>
        <w:t xml:space="preserve">Stankovic: on Monday I will send you an email of everyone who is not submitted their volunteer form yet. </w:t>
      </w:r>
    </w:p>
    <w:p w:rsidR="00000000" w:rsidDel="00000000" w:rsidP="00000000" w:rsidRDefault="00000000" w:rsidRPr="00000000" w14:paraId="000000B5">
      <w:pPr>
        <w:widowControl w:val="0"/>
        <w:spacing w:line="360" w:lineRule="auto"/>
        <w:ind w:left="0" w:firstLine="0"/>
        <w:rPr/>
      </w:pPr>
      <w:r w:rsidDel="00000000" w:rsidR="00000000" w:rsidRPr="00000000">
        <w:rPr>
          <w:rtl w:val="0"/>
        </w:rPr>
        <w:t xml:space="preserve">Reading: The start of the year report start sept 10</w:t>
      </w:r>
    </w:p>
    <w:p w:rsidR="00000000" w:rsidDel="00000000" w:rsidP="00000000" w:rsidRDefault="00000000" w:rsidRPr="00000000" w14:paraId="000000B6">
      <w:pPr>
        <w:widowControl w:val="0"/>
        <w:spacing w:line="360" w:lineRule="auto"/>
        <w:ind w:left="0" w:firstLine="0"/>
        <w:rPr/>
      </w:pPr>
      <w:r w:rsidDel="00000000" w:rsidR="00000000" w:rsidRPr="00000000">
        <w:rPr>
          <w:rtl w:val="0"/>
        </w:rPr>
        <w:t xml:space="preserve">A: Start of year is separate from week 3</w:t>
      </w:r>
    </w:p>
    <w:p w:rsidR="00000000" w:rsidDel="00000000" w:rsidP="00000000" w:rsidRDefault="00000000" w:rsidRPr="00000000" w14:paraId="000000B7">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B8">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 Daniel Dolan</w:t>
      </w:r>
    </w:p>
    <w:p w:rsidR="00000000" w:rsidDel="00000000" w:rsidP="00000000" w:rsidRDefault="00000000" w:rsidRPr="00000000" w14:paraId="000000B9">
      <w:pPr>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BA">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BB">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 Giselle Arteaga</w:t>
      </w:r>
    </w:p>
    <w:p w:rsidR="00000000" w:rsidDel="00000000" w:rsidP="00000000" w:rsidRDefault="00000000" w:rsidRPr="00000000" w14:paraId="000000BC">
      <w:pPr>
        <w:rPr/>
      </w:pPr>
      <w:hyperlink r:id="rId19">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BD">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BE">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 Shlok Sooch </w:t>
      </w:r>
    </w:p>
    <w:p w:rsidR="00000000" w:rsidDel="00000000" w:rsidP="00000000" w:rsidRDefault="00000000" w:rsidRPr="00000000" w14:paraId="000000BF">
      <w:pPr>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C0">
      <w:pPr>
        <w:widowControl w:val="0"/>
        <w:spacing w:line="360" w:lineRule="auto"/>
        <w:ind w:left="0" w:firstLine="0"/>
        <w:rPr/>
      </w:pPr>
      <w:r w:rsidDel="00000000" w:rsidR="00000000" w:rsidRPr="00000000">
        <w:rPr>
          <w:rtl w:val="0"/>
        </w:rPr>
      </w:r>
    </w:p>
    <w:p w:rsidR="00000000" w:rsidDel="00000000" w:rsidP="00000000" w:rsidRDefault="00000000" w:rsidRPr="00000000" w14:paraId="000000C1">
      <w:pPr>
        <w:widowControl w:val="0"/>
        <w:spacing w:line="360" w:lineRule="auto"/>
        <w:ind w:left="0" w:firstLine="0"/>
        <w:rPr/>
      </w:pPr>
      <w:r w:rsidDel="00000000" w:rsidR="00000000" w:rsidRPr="00000000">
        <w:rPr>
          <w:b w:val="1"/>
          <w:bCs w:val="1"/>
          <w:i w:val="1"/>
          <w:iCs w:val="1"/>
          <w:u w:val="single"/>
          <w:rtl w:val="0"/>
        </w:rPr>
        <w:t xml:space="preserve">Committee Reports 10:09 PM</w:t>
      </w:r>
      <w:r w:rsidDel="00000000" w:rsidR="00000000" w:rsidRPr="00000000">
        <w:rPr>
          <w:rtl w:val="0"/>
        </w:rPr>
      </w:r>
    </w:p>
    <w:p w:rsidR="00000000" w:rsidDel="00000000" w:rsidP="00000000" w:rsidRDefault="00000000" w:rsidRPr="00000000" w14:paraId="000000C2">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C3">
      <w:pPr>
        <w:widowControl w:val="0"/>
        <w:spacing w:line="360" w:lineRule="auto"/>
        <w:ind w:left="0" w:firstLine="0"/>
        <w:rPr/>
      </w:pPr>
      <w:r w:rsidDel="00000000" w:rsidR="00000000" w:rsidRPr="00000000">
        <w:rPr>
          <w:rtl w:val="0"/>
        </w:rPr>
      </w:r>
    </w:p>
    <w:p w:rsidR="00000000" w:rsidDel="00000000" w:rsidP="00000000" w:rsidRDefault="00000000" w:rsidRPr="00000000" w14:paraId="000000C4">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0C5">
      <w:pPr>
        <w:widowControl w:val="0"/>
        <w:spacing w:line="360" w:lineRule="auto"/>
        <w:rPr/>
      </w:pPr>
      <w:r w:rsidDel="00000000" w:rsidR="00000000" w:rsidRPr="00000000">
        <w:rPr>
          <w:rtl w:val="0"/>
        </w:rPr>
      </w:r>
    </w:p>
    <w:p w:rsidR="00000000" w:rsidDel="00000000" w:rsidP="00000000" w:rsidRDefault="00000000" w:rsidRPr="00000000" w14:paraId="000000C6">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0C7">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10:12 PM</w:t>
      </w:r>
    </w:p>
    <w:p w:rsidR="00000000" w:rsidDel="00000000" w:rsidP="00000000" w:rsidRDefault="00000000" w:rsidRPr="00000000" w14:paraId="000000CA">
      <w:pPr>
        <w:rPr/>
      </w:pPr>
      <w:r w:rsidDel="00000000" w:rsidR="00000000" w:rsidRPr="00000000">
        <w:rPr>
          <w:rtl w:val="0"/>
        </w:rPr>
        <w:t xml:space="preserve">Senator Beardsly moves to approve the consent calendar seconded by Senator Scott. Passed with unanimous consent. </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C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CD">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0C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CF">
            <w:pPr>
              <w:widowControl w:val="0"/>
              <w:spacing w:line="360" w:lineRule="auto"/>
              <w:ind w:left="0" w:firstLine="0"/>
              <w:rPr/>
            </w:pPr>
            <w:hyperlink r:id="rId20">
              <w:r w:rsidDel="00000000" w:rsidR="00000000" w:rsidRPr="00000000">
                <w:rPr>
                  <w:color w:val="0000ee"/>
                  <w:highlight w:val="white"/>
                  <w:u w:val="single"/>
                  <w:rtl w:val="0"/>
                </w:rPr>
                <w:t xml:space="preserve">2025-10-22 Week 9 Senate Agenda</w:t>
              </w:r>
            </w:hyperlink>
            <w:r w:rsidDel="00000000" w:rsidR="00000000" w:rsidRPr="00000000">
              <w:rPr>
                <w:rtl w:val="0"/>
              </w:rPr>
            </w:r>
          </w:p>
        </w:tc>
        <w:tc>
          <w:tcPr/>
          <w:p w:rsidR="00000000" w:rsidDel="00000000" w:rsidP="00000000" w:rsidRDefault="00000000" w:rsidRPr="00000000" w14:paraId="000000D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2">
            <w:pPr>
              <w:widowControl w:val="0"/>
              <w:spacing w:line="360" w:lineRule="auto"/>
              <w:ind w:left="0" w:firstLine="0"/>
              <w:rPr>
                <w:color w:val="222222"/>
                <w:highlight w:val="white"/>
              </w:rPr>
            </w:pPr>
            <w:hyperlink r:id="rId21">
              <w:r w:rsidDel="00000000" w:rsidR="00000000" w:rsidRPr="00000000">
                <w:rPr>
                  <w:color w:val="0000ee"/>
                  <w:highlight w:val="white"/>
                  <w:u w:val="single"/>
                  <w:rtl w:val="0"/>
                </w:rPr>
                <w:t xml:space="preserve">SR 25/26-015: Amending the Chief Personnel Bylaw</w:t>
              </w:r>
            </w:hyperlink>
            <w:r w:rsidDel="00000000" w:rsidR="00000000" w:rsidRPr="00000000">
              <w:rPr>
                <w:rtl w:val="0"/>
              </w:rPr>
            </w:r>
          </w:p>
        </w:tc>
        <w:tc>
          <w:tcPr/>
          <w:p w:rsidR="00000000" w:rsidDel="00000000" w:rsidP="00000000" w:rsidRDefault="00000000" w:rsidRPr="00000000" w14:paraId="000000D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4">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5">
            <w:pPr>
              <w:spacing w:line="240" w:lineRule="auto"/>
              <w:rPr/>
            </w:pPr>
            <w:hyperlink r:id="rId22">
              <w:r w:rsidDel="00000000" w:rsidR="00000000" w:rsidRPr="00000000">
                <w:rPr>
                  <w:color w:val="0000ee"/>
                  <w:u w:val="single"/>
                  <w:rtl w:val="0"/>
                </w:rPr>
                <w:t xml:space="preserve">10/20/2025 Finance Committee Meeting Agenda and Minutes</w:t>
              </w:r>
            </w:hyperlink>
            <w:r w:rsidDel="00000000" w:rsidR="00000000" w:rsidRPr="00000000">
              <w:rPr>
                <w:rtl w:val="0"/>
              </w:rPr>
            </w:r>
          </w:p>
        </w:tc>
        <w:tc>
          <w:tcPr/>
          <w:p w:rsidR="00000000" w:rsidDel="00000000" w:rsidP="00000000" w:rsidRDefault="00000000" w:rsidRPr="00000000" w14:paraId="000000D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8">
            <w:pPr>
              <w:spacing w:line="240" w:lineRule="auto"/>
              <w:rPr/>
            </w:pPr>
            <w:hyperlink r:id="rId23">
              <w:r w:rsidDel="00000000" w:rsidR="00000000" w:rsidRPr="00000000">
                <w:rPr>
                  <w:color w:val="0000ee"/>
                  <w:u w:val="single"/>
                  <w:rtl w:val="0"/>
                </w:rPr>
                <w:t xml:space="preserve">2025-10-20 University and External Affairs Committee Agenda &amp; Minutes</w:t>
              </w:r>
            </w:hyperlink>
            <w:r w:rsidDel="00000000" w:rsidR="00000000" w:rsidRPr="00000000">
              <w:rPr>
                <w:rtl w:val="0"/>
              </w:rPr>
            </w:r>
          </w:p>
        </w:tc>
        <w:tc>
          <w:tcPr/>
          <w:p w:rsidR="00000000" w:rsidDel="00000000" w:rsidP="00000000" w:rsidRDefault="00000000" w:rsidRPr="00000000" w14:paraId="000000D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B">
            <w:pPr>
              <w:spacing w:line="240" w:lineRule="auto"/>
              <w:rPr/>
            </w:pPr>
            <w:hyperlink r:id="rId24">
              <w:r w:rsidDel="00000000" w:rsidR="00000000" w:rsidRPr="00000000">
                <w:rPr>
                  <w:color w:val="0000ee"/>
                  <w:u w:val="single"/>
                  <w:rtl w:val="0"/>
                </w:rPr>
                <w:t xml:space="preserve">2025-10-27 Governance and Internal Affairs Committee Agenda &amp; Minutes</w:t>
              </w:r>
            </w:hyperlink>
            <w:r w:rsidDel="00000000" w:rsidR="00000000" w:rsidRPr="00000000">
              <w:rPr>
                <w:rtl w:val="0"/>
              </w:rPr>
            </w:r>
          </w:p>
        </w:tc>
        <w:tc>
          <w:tcPr/>
          <w:p w:rsidR="00000000" w:rsidDel="00000000" w:rsidP="00000000" w:rsidRDefault="00000000" w:rsidRPr="00000000" w14:paraId="000000D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DD">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E">
            <w:pPr>
              <w:spacing w:line="240" w:lineRule="auto"/>
              <w:rPr/>
            </w:pPr>
            <w:hyperlink r:id="rId25">
              <w:r w:rsidDel="00000000" w:rsidR="00000000" w:rsidRPr="00000000">
                <w:rPr>
                  <w:color w:val="0000ee"/>
                  <w:u w:val="single"/>
                  <w:rtl w:val="0"/>
                </w:rPr>
                <w:t xml:space="preserve">10/27/2025 Finance Committee Meeting Agenda and Minutes</w:t>
              </w:r>
            </w:hyperlink>
            <w:r w:rsidDel="00000000" w:rsidR="00000000" w:rsidRPr="00000000">
              <w:rPr>
                <w:rtl w:val="0"/>
              </w:rPr>
            </w:r>
          </w:p>
        </w:tc>
        <w:tc>
          <w:tcPr/>
          <w:p w:rsidR="00000000" w:rsidDel="00000000" w:rsidP="00000000" w:rsidRDefault="00000000" w:rsidRPr="00000000" w14:paraId="000000D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1">
            <w:pPr>
              <w:spacing w:line="240" w:lineRule="auto"/>
              <w:rPr/>
            </w:pPr>
            <w:hyperlink r:id="rId26">
              <w:r w:rsidDel="00000000" w:rsidR="00000000" w:rsidRPr="00000000">
                <w:rPr>
                  <w:color w:val="0000ee"/>
                  <w:u w:val="single"/>
                  <w:rtl w:val="0"/>
                </w:rPr>
                <w:t xml:space="preserve">FR 25/26 F8</w:t>
              </w:r>
            </w:hyperlink>
            <w:r w:rsidDel="00000000" w:rsidR="00000000" w:rsidRPr="00000000">
              <w:rPr>
                <w:rtl w:val="0"/>
              </w:rPr>
            </w:r>
          </w:p>
        </w:tc>
        <w:tc>
          <w:tcPr/>
          <w:p w:rsidR="00000000" w:rsidDel="00000000" w:rsidP="00000000" w:rsidRDefault="00000000" w:rsidRPr="00000000" w14:paraId="000000E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0E4">
      <w:pPr>
        <w:widowControl w:val="0"/>
        <w:spacing w:line="240" w:lineRule="auto"/>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3">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7">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B">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F">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7">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64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B">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3">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7">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B">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3">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B">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F">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3">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B">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47">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53">
      <w:pPr>
        <w:widowControl w:val="0"/>
        <w:spacing w:line="240" w:lineRule="auto"/>
        <w:rPr/>
      </w:pPr>
      <w:r w:rsidDel="00000000" w:rsidR="00000000" w:rsidRPr="00000000">
        <w:rPr>
          <w:rtl w:val="0"/>
        </w:rPr>
      </w:r>
    </w:p>
    <w:p w:rsidR="00000000" w:rsidDel="00000000" w:rsidP="00000000" w:rsidRDefault="00000000" w:rsidRPr="00000000" w14:paraId="00000154">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10</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12</w:t>
      </w:r>
      <w:r w:rsidDel="00000000" w:rsidR="00000000" w:rsidRPr="00000000">
        <w:rPr>
          <w:b w:val="1"/>
          <w:bCs w:val="1"/>
          <w:sz w:val="22"/>
          <w:szCs w:val="22"/>
          <w:u w:val="single"/>
          <w:rtl w:val="0"/>
        </w:rPr>
        <w:t xml:space="preserve"> PM</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10:14 pm</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C">
            <w:pPr>
              <w:widowControl w:val="0"/>
              <w:spacing w:line="360" w:lineRule="auto"/>
              <w:ind w:left="0" w:firstLine="0"/>
              <w:rPr>
                <w:highlight w:val="white"/>
              </w:rPr>
            </w:pPr>
            <w:hyperlink r:id="rId27">
              <w:r w:rsidDel="00000000" w:rsidR="00000000" w:rsidRPr="00000000">
                <w:rPr>
                  <w:color w:val="0000ee"/>
                  <w:highlight w:val="white"/>
                  <w:u w:val="single"/>
                  <w:rtl w:val="0"/>
                </w:rPr>
                <w:t xml:space="preserve">SR 25/26-016 Institutionalizing the Impact Tracker on the ASUC Website</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sz w:val="16"/>
                <w:szCs w:val="16"/>
                <w:rtl w:val="0"/>
              </w:rPr>
              <w:t xml:space="preserve">Gov</w:t>
            </w:r>
          </w:p>
        </w:tc>
      </w:tr>
    </w:tbl>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Heading1"/>
        <w:keepNext w:val="0"/>
        <w:widowControl w:val="0"/>
        <w:spacing w:after="200" w:before="0" w:line="240" w:lineRule="auto"/>
        <w:rPr/>
      </w:pPr>
      <w:bookmarkStart w:colFirst="0" w:colLast="0" w:name="_75lptbf91a9d" w:id="8"/>
      <w:bookmarkEnd w:id="8"/>
      <w:r w:rsidDel="00000000" w:rsidR="00000000" w:rsidRPr="00000000">
        <w:rPr>
          <w:b w:val="1"/>
          <w:bCs w:val="1"/>
          <w:sz w:val="22"/>
          <w:szCs w:val="22"/>
          <w:u w:val="single"/>
          <w:rtl w:val="0"/>
        </w:rPr>
        <w:t xml:space="preserve">Announcements  at  10:13 PM</w:t>
      </w: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1"/>
        <w:keepNext w:val="0"/>
        <w:widowControl w:val="0"/>
        <w:spacing w:after="200" w:before="0" w:line="240" w:lineRule="auto"/>
        <w:rPr>
          <w:b w:val="1"/>
          <w:bCs w:val="1"/>
          <w:sz w:val="22"/>
          <w:szCs w:val="22"/>
          <w:u w:val="single"/>
        </w:rPr>
      </w:pPr>
      <w:bookmarkStart w:colFirst="0" w:colLast="0" w:name="_1jn1wjujpvv9" w:id="9"/>
      <w:bookmarkEnd w:id="9"/>
      <w:r w:rsidDel="00000000" w:rsidR="00000000" w:rsidRPr="00000000">
        <w:rPr>
          <w:b w:val="1"/>
          <w:bCs w:val="1"/>
          <w:sz w:val="22"/>
          <w:szCs w:val="22"/>
          <w:u w:val="single"/>
          <w:rtl w:val="0"/>
        </w:rPr>
        <w:t xml:space="preserve">Adjournment at  10:18 PM</w:t>
      </w:r>
    </w:p>
    <w:p w:rsidR="00000000" w:rsidDel="00000000" w:rsidP="00000000" w:rsidRDefault="00000000" w:rsidRPr="00000000" w14:paraId="00000162">
      <w:pPr>
        <w:rPr/>
      </w:pPr>
      <w:r w:rsidDel="00000000" w:rsidR="00000000" w:rsidRPr="00000000">
        <w:rPr>
          <w:rtl w:val="0"/>
        </w:rPr>
        <w:t xml:space="preserve">Motion by Senator Yang to adjourn, second by Senator Memon. Passed with unanimous consent. </w:t>
      </w:r>
      <w:r w:rsidDel="00000000" w:rsidR="00000000" w:rsidRPr="00000000">
        <w:rPr>
          <w:rtl w:val="0"/>
        </w:rPr>
      </w:r>
    </w:p>
    <w:p w:rsidR="00000000" w:rsidDel="00000000" w:rsidP="00000000" w:rsidRDefault="00000000" w:rsidRPr="00000000" w14:paraId="00000163">
      <w:pPr>
        <w:widowControl w:val="0"/>
        <w:spacing w:line="240" w:lineRule="auto"/>
        <w:rPr>
          <w:b w:val="1"/>
          <w:bCs w:val="1"/>
        </w:rPr>
      </w:pPr>
      <w:r w:rsidDel="00000000" w:rsidR="00000000" w:rsidRPr="00000000">
        <w:rPr>
          <w:rtl w:val="0"/>
        </w:rPr>
      </w:r>
    </w:p>
    <w:tbl>
      <w:tblPr>
        <w:tblStyle w:val="Table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0">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4">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8">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8">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94">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8">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9C">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0">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0">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C4">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D0">
      <w:pPr>
        <w:widowControl w:val="0"/>
        <w:spacing w:line="360" w:lineRule="auto"/>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jc w:val="right"/>
        <w:rPr/>
      </w:pPr>
      <w:r w:rsidDel="00000000" w:rsidR="00000000" w:rsidRPr="00000000">
        <w:rPr>
          <w:rtl w:val="0"/>
        </w:rPr>
        <w:t xml:space="preserve">Respectfully submitted by Isabelle Escobar</w:t>
      </w:r>
    </w:p>
    <w:p w:rsidR="00000000" w:rsidDel="00000000" w:rsidP="00000000" w:rsidRDefault="00000000" w:rsidRPr="00000000" w14:paraId="000001D3">
      <w:pPr>
        <w:jc w:val="right"/>
        <w:rPr/>
      </w:pPr>
      <w:r w:rsidDel="00000000" w:rsidR="00000000" w:rsidRPr="00000000">
        <w:rPr>
          <w:rtl w:val="0"/>
        </w:rPr>
        <w:t xml:space="preserve">Oct 29, 2025</w:t>
      </w:r>
    </w:p>
    <w:p w:rsidR="00000000" w:rsidDel="00000000" w:rsidP="00000000" w:rsidRDefault="00000000" w:rsidRPr="00000000" w14:paraId="000001D4">
      <w:pPr>
        <w:jc w:val="right"/>
        <w:rPr/>
      </w:pPr>
      <w:r w:rsidDel="00000000" w:rsidR="00000000" w:rsidRPr="00000000">
        <w:rPr>
          <w:rtl w:val="0"/>
        </w:rPr>
        <w:t xml:space="preserve">Approved by the ASUC Senate on Nov 5th, 2025 </w:t>
      </w:r>
    </w:p>
    <w:p w:rsidR="00000000" w:rsidDel="00000000" w:rsidP="00000000" w:rsidRDefault="00000000" w:rsidRPr="00000000" w14:paraId="000001D5">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kHR7Zzm4UobJHUgiFZcfkNAB3aLjekFeiTQgm4Eaphs/edit?usp=sharing" TargetMode="External"/><Relationship Id="rId22" Type="http://schemas.openxmlformats.org/officeDocument/2006/relationships/hyperlink" Target="https://docs.google.com/document/d/1jFO7HS7Pban83b2sap16JT2WTNzJG0FLV33cEMrs6BY/edit?usp=drive_link" TargetMode="External"/><Relationship Id="rId21" Type="http://schemas.openxmlformats.org/officeDocument/2006/relationships/hyperlink" Target="https://docs.google.com/document/d/1xPivSkjYZjFPviGgqsPISaXDJmAfg_5R4yzjIoEhgRU/edit?usp=drive_link" TargetMode="External"/><Relationship Id="rId24" Type="http://schemas.openxmlformats.org/officeDocument/2006/relationships/hyperlink" Target="https://docs.google.com/document/d/1IS9p3ayDvzCWzroIZz42FPwWxS1vkVxqVRBgw1fdMO0/edit?usp=sharing" TargetMode="External"/><Relationship Id="rId23" Type="http://schemas.openxmlformats.org/officeDocument/2006/relationships/hyperlink" Target="https://docs.google.com/document/d/190BDFK6j1CFuT0rjBOZuMHPisEnBzGQYydRKn38i-p4/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rive.google.com/drive/folders/1KIBda8_rgPtJ-YVyJzxYZmY8x5d7nEPu?usp=drive_link" TargetMode="External"/><Relationship Id="rId25" Type="http://schemas.openxmlformats.org/officeDocument/2006/relationships/hyperlink" Target="https://docs.google.com/document/d/1MuKpWvjzjy031Zs0Nk-IyYibRVJITiBSYJBhQ-2UP-s/edit?usp=sharing" TargetMode="External"/><Relationship Id="rId27" Type="http://schemas.openxmlformats.org/officeDocument/2006/relationships/hyperlink" Target="https://docs.google.com/document/d/1KuXJaNpaaUVe1SqQh-fC7rqLD23MvToK4Lt4vuDFr8c/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ocs.google.com/document/d/1d7FIDnfVIj0Yom62nWwFcTHGVwbGgjBCdFDJ_dYKOCI/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www.canva.com/design/DAG3OvCYW44/r76OUXVtDRLjHpHNwCMTQg/edit?utm_content=DAG3OvCYW44&amp;utm_campaign=designshare&amp;utm_medium=link2&amp;utm_source=sharebutton" TargetMode="External"/><Relationship Id="rId16" Type="http://schemas.openxmlformats.org/officeDocument/2006/relationships/hyperlink" Target="https://docs.google.com/presentation/d/1I7vt8PhgrpOQ-xbcided7raHHQO3qIO3iVQDmY_94cs/edit?slide=id.p#slide=id.p" TargetMode="External"/><Relationship Id="rId19" Type="http://schemas.openxmlformats.org/officeDocument/2006/relationships/hyperlink" Target="https://www.canva.com/design/DAG3MRc5Il8/KMh2DGbov2LAgQF7mZrh_w/view?utm_content=DAG3MRc5Il8&amp;utm_campaign=designshare&amp;utm_medium=link2&amp;utm_source=uniquelinks&amp;utlId=h3afde1166c" TargetMode="External"/><Relationship Id="rId18" Type="http://schemas.openxmlformats.org/officeDocument/2006/relationships/hyperlink" Target="https://docs.google.com/presentation/d/1zLokMwrsX8Xoi6UwZ77zMZK1olmWJQIyOnLiixYUlI4/edit?slide=id.g39856a32b7f_0_386#slide=id.g39856a32b7f_0_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