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pPr>
      <w:r w:rsidDel="00000000" w:rsidR="00000000" w:rsidRPr="00000000">
        <w:rPr>
          <w:rtl w:val="0"/>
        </w:rPr>
        <w:t xml:space="preserve">  </w:t>
      </w:r>
      <w:r w:rsidDel="00000000" w:rsidR="00000000" w:rsidRPr="00000000">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widowControl w:val="0"/>
        <w:spacing w:line="240" w:lineRule="auto"/>
        <w:jc w:val="center"/>
        <w:rPr/>
      </w:pPr>
      <w:bookmarkStart w:colFirst="0" w:colLast="0" w:name="_2aiotb71xne3" w:id="0"/>
      <w:bookmarkEnd w:id="0"/>
      <w:r w:rsidDel="00000000" w:rsidR="00000000" w:rsidRPr="00000000">
        <w:rPr>
          <w:rtl w:val="0"/>
        </w:rPr>
        <w:t xml:space="preserve">Senate Resolution No. 2026/2027-021</w:t>
      </w:r>
    </w:p>
    <w:p w:rsidR="00000000" w:rsidDel="00000000" w:rsidP="00000000" w:rsidRDefault="00000000" w:rsidRPr="00000000" w14:paraId="00000003">
      <w:pPr>
        <w:widowControl w:val="0"/>
        <w:spacing w:line="240" w:lineRule="auto"/>
        <w:jc w:val="center"/>
        <w:rPr>
          <w:b w:val="1"/>
          <w:bCs w:val="1"/>
          <w:i w:val="1"/>
          <w:iCs w:val="1"/>
          <w:sz w:val="28"/>
          <w:szCs w:val="28"/>
          <w:highlight w:val="white"/>
        </w:rPr>
      </w:pPr>
      <w:r w:rsidDel="00000000" w:rsidR="00000000" w:rsidRPr="00000000">
        <w:rPr>
          <w:b w:val="1"/>
          <w:bCs w:val="1"/>
          <w:i w:val="1"/>
          <w:iCs w:val="1"/>
          <w:sz w:val="28"/>
          <w:szCs w:val="28"/>
          <w:highlight w:val="white"/>
          <w:rtl w:val="0"/>
        </w:rPr>
        <w:t xml:space="preserve">In Opposition to the Department of Homeland Security’s Proposed $100,000 Optional Practical Training (OPT) Fee</w:t>
      </w:r>
    </w:p>
    <w:p w:rsidR="00000000" w:rsidDel="00000000" w:rsidP="00000000" w:rsidRDefault="00000000" w:rsidRPr="00000000" w14:paraId="00000004">
      <w:pPr>
        <w:widowControl w:val="0"/>
        <w:spacing w:line="240" w:lineRule="auto"/>
        <w:jc w:val="center"/>
        <w:rPr>
          <w:b w:val="1"/>
          <w:bCs w:val="1"/>
          <w:i w:val="1"/>
          <w:iCs w:val="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b w:val="1"/>
          <w:bCs w:val="1"/>
          <w:sz w:val="22"/>
          <w:szCs w:val="22"/>
        </w:rPr>
      </w:pPr>
      <w:r w:rsidDel="00000000" w:rsidR="00000000" w:rsidRPr="00000000">
        <w:rPr>
          <w:b w:val="1"/>
          <w:bCs w:val="1"/>
          <w:sz w:val="22"/>
          <w:szCs w:val="22"/>
          <w:rtl w:val="0"/>
        </w:rPr>
        <w:t xml:space="preserve">Primary Sponsors:</w:t>
      </w:r>
    </w:p>
    <w:p w:rsidR="00000000" w:rsidDel="00000000" w:rsidP="00000000" w:rsidRDefault="00000000" w:rsidRPr="00000000" w14:paraId="00000006">
      <w:pPr>
        <w:jc w:val="center"/>
        <w:rPr>
          <w:sz w:val="22"/>
          <w:szCs w:val="22"/>
        </w:rPr>
      </w:pPr>
      <w:r w:rsidDel="00000000" w:rsidR="00000000" w:rsidRPr="00000000">
        <w:rPr>
          <w:sz w:val="22"/>
          <w:szCs w:val="22"/>
          <w:rtl w:val="0"/>
        </w:rPr>
        <w:t xml:space="preserve">Sandra Ding (ASUC Senator, East Asian &amp; International Communities-Endorsement)</w:t>
      </w:r>
    </w:p>
    <w:p w:rsidR="00000000" w:rsidDel="00000000" w:rsidP="00000000" w:rsidRDefault="00000000" w:rsidRPr="00000000" w14:paraId="00000007">
      <w:pPr>
        <w:jc w:val="center"/>
        <w:rPr>
          <w:sz w:val="22"/>
          <w:szCs w:val="22"/>
        </w:rPr>
      </w:pPr>
      <w:r w:rsidDel="00000000" w:rsidR="00000000" w:rsidRPr="00000000">
        <w:rPr>
          <w:rtl w:val="0"/>
        </w:rPr>
      </w:r>
    </w:p>
    <w:p w:rsidR="00000000" w:rsidDel="00000000" w:rsidP="00000000" w:rsidRDefault="00000000" w:rsidRPr="00000000" w14:paraId="00000008">
      <w:pPr>
        <w:jc w:val="center"/>
        <w:rPr>
          <w:b w:val="1"/>
          <w:bCs w:val="1"/>
          <w:sz w:val="22"/>
          <w:szCs w:val="22"/>
        </w:rPr>
      </w:pPr>
      <w:r w:rsidDel="00000000" w:rsidR="00000000" w:rsidRPr="00000000">
        <w:rPr>
          <w:b w:val="1"/>
          <w:bCs w:val="1"/>
          <w:sz w:val="22"/>
          <w:szCs w:val="22"/>
          <w:rtl w:val="0"/>
        </w:rPr>
        <w:t xml:space="preserve">Cosponsors:</w:t>
      </w:r>
    </w:p>
    <w:p w:rsidR="00000000" w:rsidDel="00000000" w:rsidP="00000000" w:rsidRDefault="00000000" w:rsidRPr="00000000" w14:paraId="00000009">
      <w:pPr>
        <w:jc w:val="center"/>
        <w:rPr>
          <w:sz w:val="22"/>
          <w:szCs w:val="22"/>
        </w:rPr>
      </w:pPr>
      <w:r w:rsidDel="00000000" w:rsidR="00000000" w:rsidRPr="00000000">
        <w:rPr>
          <w:sz w:val="22"/>
          <w:szCs w:val="22"/>
          <w:rtl w:val="0"/>
        </w:rPr>
        <w:t xml:space="preserve">Cecilia Ji (Author, Legislative Affairs and Advocacy Director of Office of the Senator Sandra Ding), Valerie Li (Co-Author, Legislative Affairs and Advocacy Associate Director of Office of the Senator Sandra Ding), Erin Lin (Co-Author, Legislative Affairs and Advocacy Associate of Office of the Senator Sandra Ding), Richard Ying (Co-Author, Legislative Affairs and Advocacy Associate of Office of the Senator Sandra Ding), Adam Myat (Co-Author, Legislative Affairs and Advocacy Associate of Office of the Senator Sandra Ding), Maddie Chesebro (ASUC Eco Senator), Aarja Singh (ASUC MEMSSA Community Senator), Mi Tang (ASUC Senator, Southeast Asian Community Endorsed), Selina Mendez (ASUC External </w:t>
      </w:r>
      <w:r w:rsidDel="00000000" w:rsidR="00000000" w:rsidRPr="00000000">
        <w:rPr>
          <w:sz w:val="22"/>
          <w:szCs w:val="22"/>
          <w:rtl w:val="0"/>
        </w:rPr>
        <w:t xml:space="preserve">Affairs Vice President),</w:t>
      </w:r>
      <w:r w:rsidDel="00000000" w:rsidR="00000000" w:rsidRPr="00000000">
        <w:rPr>
          <w:sz w:val="22"/>
          <w:szCs w:val="22"/>
          <w:rtl w:val="0"/>
        </w:rPr>
        <w:t xml:space="preserve"> Rayne Xue (UCSA International Student Appointed Officer), </w:t>
      </w:r>
      <w:r w:rsidDel="00000000" w:rsidR="00000000" w:rsidRPr="00000000">
        <w:rPr>
          <w:sz w:val="22"/>
          <w:szCs w:val="22"/>
          <w:rtl w:val="0"/>
        </w:rPr>
        <w:t xml:space="preserve">Cece Hammond (ASUC Senator), Omar Espinoza (ASUC Senator), Nicolle Aguilar (ASUC Senator, Latine Community Endorsed)</w:t>
      </w:r>
      <w:r w:rsidDel="00000000" w:rsidR="00000000" w:rsidRPr="00000000">
        <w:rPr>
          <w:rtl w:val="0"/>
        </w:rPr>
      </w:r>
    </w:p>
    <w:p w:rsidR="00000000" w:rsidDel="00000000" w:rsidP="00000000" w:rsidRDefault="00000000" w:rsidRPr="00000000" w14:paraId="0000000A">
      <w:pPr>
        <w:rPr>
          <w:sz w:val="22"/>
          <w:szCs w:val="22"/>
        </w:rPr>
      </w:pPr>
      <w:r w:rsidDel="00000000" w:rsidR="00000000" w:rsidRPr="00000000">
        <w:rPr>
          <w:rtl w:val="0"/>
        </w:rPr>
      </w:r>
    </w:p>
    <w:p w:rsidR="00000000" w:rsidDel="00000000" w:rsidP="00000000" w:rsidRDefault="00000000" w:rsidRPr="00000000" w14:paraId="0000000B">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Department of Homeland Security (DHS) published a proposed rule on the Federal Register</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on October 8th, 2026 regarding the implementation of a $70,000 initial fee and a $30,000 additional </w:t>
      </w:r>
      <w:r w:rsidDel="00000000" w:rsidR="00000000" w:rsidRPr="00000000">
        <w:rPr>
          <w:sz w:val="22"/>
          <w:szCs w:val="22"/>
          <w:rtl w:val="0"/>
        </w:rPr>
        <w:t xml:space="preserve">fee</w:t>
      </w:r>
      <w:r w:rsidDel="00000000" w:rsidR="00000000" w:rsidRPr="00000000">
        <w:rPr>
          <w:sz w:val="22"/>
          <w:szCs w:val="22"/>
          <w:rtl w:val="0"/>
        </w:rPr>
        <w:t xml:space="preserve"> for each subsequent or STEM-related Optional Practical Training pursued by F-1 nonimmigrant students at a </w:t>
      </w:r>
      <w:r w:rsidDel="00000000" w:rsidR="00000000" w:rsidRPr="00000000">
        <w:rPr>
          <w:sz w:val="22"/>
          <w:szCs w:val="22"/>
          <w:rtl w:val="0"/>
        </w:rPr>
        <w:t xml:space="preserve">Student and Exchange Visitor Program</w:t>
      </w:r>
      <w:r w:rsidDel="00000000" w:rsidR="00000000" w:rsidRPr="00000000">
        <w:rPr>
          <w:sz w:val="22"/>
          <w:szCs w:val="22"/>
          <w:rtl w:val="0"/>
        </w:rPr>
        <w:t xml:space="preserve"> (SEVP)</w:t>
      </w:r>
      <w:r w:rsidDel="00000000" w:rsidR="00000000" w:rsidRPr="00000000">
        <w:rPr>
          <w:sz w:val="22"/>
          <w:szCs w:val="22"/>
          <w:vertAlign w:val="superscript"/>
        </w:rPr>
        <w:footnoteReference w:customMarkFollows="0" w:id="1"/>
      </w:r>
      <w:r w:rsidDel="00000000" w:rsidR="00000000" w:rsidRPr="00000000">
        <w:rPr>
          <w:sz w:val="22"/>
          <w:szCs w:val="22"/>
          <w:rtl w:val="0"/>
        </w:rPr>
        <w:t xml:space="preserve">-certified institution; and, </w:t>
      </w:r>
    </w:p>
    <w:p w:rsidR="00000000" w:rsidDel="00000000" w:rsidP="00000000" w:rsidRDefault="00000000" w:rsidRPr="00000000" w14:paraId="0000000C">
      <w:pPr>
        <w:rPr>
          <w:sz w:val="22"/>
          <w:szCs w:val="22"/>
        </w:rPr>
      </w:pPr>
      <w:r w:rsidDel="00000000" w:rsidR="00000000" w:rsidRPr="00000000">
        <w:rPr>
          <w:rtl w:val="0"/>
        </w:rPr>
      </w:r>
    </w:p>
    <w:p w:rsidR="00000000" w:rsidDel="00000000" w:rsidP="00000000" w:rsidRDefault="00000000" w:rsidRPr="00000000" w14:paraId="0000000D">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Optional Practical Training (OPT)</w:t>
      </w:r>
      <w:r w:rsidDel="00000000" w:rsidR="00000000" w:rsidRPr="00000000">
        <w:rPr>
          <w:sz w:val="22"/>
          <w:szCs w:val="22"/>
          <w:vertAlign w:val="superscript"/>
        </w:rPr>
        <w:footnoteReference w:customMarkFollows="0" w:id="2"/>
      </w:r>
      <w:r w:rsidDel="00000000" w:rsidR="00000000" w:rsidRPr="00000000">
        <w:rPr>
          <w:sz w:val="22"/>
          <w:szCs w:val="22"/>
          <w:rtl w:val="0"/>
        </w:rPr>
        <w:t xml:space="preserve"> is offered as a practical training that must be directly related to the student’s major area of study, and allows the student to gain practical work experience; and, </w:t>
      </w:r>
    </w:p>
    <w:p w:rsidR="00000000" w:rsidDel="00000000" w:rsidP="00000000" w:rsidRDefault="00000000" w:rsidRPr="00000000" w14:paraId="0000000E">
      <w:pPr>
        <w:rPr>
          <w:sz w:val="22"/>
          <w:szCs w:val="22"/>
        </w:rPr>
      </w:pPr>
      <w:r w:rsidDel="00000000" w:rsidR="00000000" w:rsidRPr="00000000">
        <w:rPr>
          <w:rtl w:val="0"/>
        </w:rPr>
      </w:r>
    </w:p>
    <w:p w:rsidR="00000000" w:rsidDel="00000000" w:rsidP="00000000" w:rsidRDefault="00000000" w:rsidRPr="00000000" w14:paraId="0000000F">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OPT application process requires Designated School Officials (DSOs) to review students’ eligibility, and submit OPT recommendations through the Student and Exchange Visitor Information System (SEVIS), after which students </w:t>
      </w:r>
      <w:r w:rsidDel="00000000" w:rsidR="00000000" w:rsidRPr="00000000">
        <w:rPr>
          <w:sz w:val="22"/>
          <w:szCs w:val="22"/>
          <w:rtl w:val="0"/>
        </w:rPr>
        <w:t xml:space="preserve">independently</w:t>
      </w:r>
      <w:r w:rsidDel="00000000" w:rsidR="00000000" w:rsidRPr="00000000">
        <w:rPr>
          <w:sz w:val="22"/>
          <w:szCs w:val="22"/>
          <w:rtl w:val="0"/>
        </w:rPr>
        <w:t xml:space="preserve"> </w:t>
      </w:r>
      <w:r w:rsidDel="00000000" w:rsidR="00000000" w:rsidRPr="00000000">
        <w:rPr>
          <w:sz w:val="22"/>
          <w:szCs w:val="22"/>
          <w:rtl w:val="0"/>
        </w:rPr>
        <w:t xml:space="preserve">submit their employment authorization application directly to the U.S. Citizenship and Immigration Service (USCIS) for adjudication; and,</w:t>
      </w:r>
    </w:p>
    <w:p w:rsidR="00000000" w:rsidDel="00000000" w:rsidP="00000000" w:rsidRDefault="00000000" w:rsidRPr="00000000" w14:paraId="00000010">
      <w:pPr>
        <w:rPr>
          <w:sz w:val="22"/>
          <w:szCs w:val="22"/>
        </w:rPr>
      </w:pPr>
      <w:r w:rsidDel="00000000" w:rsidR="00000000" w:rsidRPr="00000000">
        <w:rPr>
          <w:rtl w:val="0"/>
        </w:rPr>
      </w:r>
    </w:p>
    <w:p w:rsidR="00000000" w:rsidDel="00000000" w:rsidP="00000000" w:rsidRDefault="00000000" w:rsidRPr="00000000" w14:paraId="00000011">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DHS and ICE propose imposing this fee on SEVP-certified universities and colleges as a means of combating fraud, by incentivizing DSOs to conduct more thorough review in the application process, despite USCIS retaining final authority over employment authorization and independent responsibility for verifying the authenticity of employment-related documentation; and,</w:t>
      </w:r>
    </w:p>
    <w:p w:rsidR="00000000" w:rsidDel="00000000" w:rsidP="00000000" w:rsidRDefault="00000000" w:rsidRPr="00000000" w14:paraId="00000012">
      <w:pPr>
        <w:rPr>
          <w:sz w:val="22"/>
          <w:szCs w:val="22"/>
        </w:rPr>
      </w:pPr>
      <w:r w:rsidDel="00000000" w:rsidR="00000000" w:rsidRPr="00000000">
        <w:rPr>
          <w:sz w:val="22"/>
          <w:szCs w:val="22"/>
          <w:rtl w:val="0"/>
        </w:rPr>
        <w:t xml:space="preserve"> </w:t>
      </w:r>
    </w:p>
    <w:p w:rsidR="00000000" w:rsidDel="00000000" w:rsidP="00000000" w:rsidRDefault="00000000" w:rsidRPr="00000000" w14:paraId="00000013">
      <w:pPr>
        <w:rPr>
          <w:color w:val="0f1115"/>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proposed fee would create unnecessary financial burdens on higher education institutions, especially public universities such as UC Berkeley, limiting equitable access for international students to pursue professional opportunities, particularly considering the loss of Student Services Fee (SSF) funding for BIO during the 2025-2026 academic year</w:t>
      </w:r>
      <w:r w:rsidDel="00000000" w:rsidR="00000000" w:rsidRPr="00000000">
        <w:rPr>
          <w:sz w:val="22"/>
          <w:szCs w:val="22"/>
          <w:vertAlign w:val="superscript"/>
        </w:rPr>
        <w:footnoteReference w:customMarkFollows="0" w:id="3"/>
      </w:r>
      <w:r w:rsidDel="00000000" w:rsidR="00000000" w:rsidRPr="00000000">
        <w:rPr>
          <w:sz w:val="22"/>
          <w:szCs w:val="22"/>
          <w:rtl w:val="0"/>
        </w:rPr>
        <w:t xml:space="preserve">; and,</w:t>
      </w:r>
      <w:r w:rsidDel="00000000" w:rsidR="00000000" w:rsidRPr="00000000">
        <w:rPr>
          <w:rtl w:val="0"/>
        </w:rPr>
      </w:r>
    </w:p>
    <w:p w:rsidR="00000000" w:rsidDel="00000000" w:rsidP="00000000" w:rsidRDefault="00000000" w:rsidRPr="00000000" w14:paraId="00000014">
      <w:pPr>
        <w:spacing w:after="240" w:before="240" w:lineRule="auto"/>
        <w:rPr>
          <w:color w:val="0f1115"/>
          <w:sz w:val="22"/>
          <w:szCs w:val="22"/>
        </w:rPr>
      </w:pPr>
      <w:r w:rsidDel="00000000" w:rsidR="00000000" w:rsidRPr="00000000">
        <w:rPr>
          <w:b w:val="1"/>
          <w:bCs w:val="1"/>
          <w:color w:val="0f1115"/>
          <w:sz w:val="22"/>
          <w:szCs w:val="22"/>
          <w:rtl w:val="0"/>
        </w:rPr>
        <w:t xml:space="preserve">WHEREAS</w:t>
      </w:r>
      <w:r w:rsidDel="00000000" w:rsidR="00000000" w:rsidRPr="00000000">
        <w:rPr>
          <w:color w:val="0f1115"/>
          <w:sz w:val="22"/>
          <w:szCs w:val="22"/>
          <w:rtl w:val="0"/>
        </w:rPr>
        <w:t xml:space="preserve">, the Berkeley International Office reported that 3,562 UC Berkeley international students and recent graduates were engaged in post-completion work authorization in Fall 2025, constituting roughly one-third of the 10,864 international students and visa holders served by BIO</w:t>
      </w:r>
      <w:r w:rsidDel="00000000" w:rsidR="00000000" w:rsidRPr="00000000">
        <w:rPr>
          <w:color w:val="0f1115"/>
          <w:sz w:val="22"/>
          <w:szCs w:val="22"/>
          <w:vertAlign w:val="superscript"/>
        </w:rPr>
        <w:footnoteReference w:customMarkFollows="0" w:id="4"/>
      </w:r>
      <w:r w:rsidDel="00000000" w:rsidR="00000000" w:rsidRPr="00000000">
        <w:rPr>
          <w:color w:val="0f1115"/>
          <w:sz w:val="22"/>
          <w:szCs w:val="22"/>
          <w:rtl w:val="0"/>
        </w:rPr>
        <w:t xml:space="preserve">, and applying the proposed fee schedule to Berkeley’s F-1 OPT and STEM OPT participants alone would total more than $176 million before counting any pre-completion OPT</w:t>
      </w:r>
      <w:r w:rsidDel="00000000" w:rsidR="00000000" w:rsidRPr="00000000">
        <w:rPr>
          <w:color w:val="0f1115"/>
          <w:sz w:val="22"/>
          <w:szCs w:val="22"/>
          <w:vertAlign w:val="superscript"/>
        </w:rPr>
        <w:footnoteReference w:customMarkFollows="0" w:id="5"/>
      </w:r>
      <w:r w:rsidDel="00000000" w:rsidR="00000000" w:rsidRPr="00000000">
        <w:rPr>
          <w:color w:val="0f1115"/>
          <w:sz w:val="22"/>
          <w:szCs w:val="22"/>
          <w:rtl w:val="0"/>
        </w:rPr>
        <w:t xml:space="preserve">; and,</w:t>
      </w:r>
    </w:p>
    <w:p w:rsidR="00000000" w:rsidDel="00000000" w:rsidP="00000000" w:rsidRDefault="00000000" w:rsidRPr="00000000" w14:paraId="00000015">
      <w:pPr>
        <w:spacing w:after="240" w:before="240" w:lineRule="auto"/>
        <w:rPr>
          <w:color w:val="0f1115"/>
          <w:sz w:val="22"/>
          <w:szCs w:val="22"/>
        </w:rPr>
      </w:pPr>
      <w:r w:rsidDel="00000000" w:rsidR="00000000" w:rsidRPr="00000000">
        <w:rPr>
          <w:b w:val="1"/>
          <w:bCs w:val="1"/>
          <w:color w:val="0f1115"/>
          <w:sz w:val="22"/>
          <w:szCs w:val="22"/>
          <w:rtl w:val="0"/>
        </w:rPr>
        <w:t xml:space="preserve">WHEREAS</w:t>
      </w:r>
      <w:r w:rsidDel="00000000" w:rsidR="00000000" w:rsidRPr="00000000">
        <w:rPr>
          <w:color w:val="0f1115"/>
          <w:sz w:val="22"/>
          <w:szCs w:val="22"/>
          <w:rtl w:val="0"/>
        </w:rPr>
        <w:t xml:space="preserve">, DHS anticipates that the proposed fees would result in a smaller pool of OPT participants, hoping that institutions pay the initial fee only for students eligible for the 24-month STEM extension</w:t>
      </w:r>
      <w:r w:rsidDel="00000000" w:rsidR="00000000" w:rsidRPr="00000000">
        <w:rPr>
          <w:color w:val="0f1115"/>
          <w:sz w:val="22"/>
          <w:szCs w:val="22"/>
          <w:vertAlign w:val="superscript"/>
        </w:rPr>
        <w:footnoteReference w:customMarkFollows="0" w:id="6"/>
      </w:r>
      <w:r w:rsidDel="00000000" w:rsidR="00000000" w:rsidRPr="00000000">
        <w:rPr>
          <w:color w:val="0f1115"/>
          <w:sz w:val="22"/>
          <w:szCs w:val="22"/>
          <w:rtl w:val="0"/>
        </w:rPr>
        <w:t xml:space="preserve">, placing Berkeley’s international students in non-STEM fields at heightened risk of losing access to post-completion employment and excluding talented students without financial means from opportunities that should not depend on one’s financial ability or immigration status; and,</w:t>
      </w:r>
    </w:p>
    <w:p w:rsidR="00000000" w:rsidDel="00000000" w:rsidP="00000000" w:rsidRDefault="00000000" w:rsidRPr="00000000" w14:paraId="00000016">
      <w:pPr>
        <w:spacing w:before="240" w:lineRule="auto"/>
        <w:rPr>
          <w:sz w:val="22"/>
          <w:szCs w:val="22"/>
        </w:rPr>
      </w:pPr>
      <w:r w:rsidDel="00000000" w:rsidR="00000000" w:rsidRPr="00000000">
        <w:rPr>
          <w:b w:val="1"/>
          <w:bCs w:val="1"/>
          <w:color w:val="0f1115"/>
          <w:sz w:val="22"/>
          <w:szCs w:val="22"/>
          <w:rtl w:val="0"/>
        </w:rPr>
        <w:t xml:space="preserve">WHEREAS</w:t>
      </w:r>
      <w:r w:rsidDel="00000000" w:rsidR="00000000" w:rsidRPr="00000000">
        <w:rPr>
          <w:color w:val="0f1115"/>
          <w:sz w:val="22"/>
          <w:szCs w:val="22"/>
          <w:rtl w:val="0"/>
        </w:rPr>
        <w:t xml:space="preserve">, BIO, which currently charges a $250 post-completion services fee, would be forced to restructure its operations to adapt to the new OPT fee structure, creating administrative burden in determining which students the university can afford to recommend for OPT and how much the university can support the students; and,</w:t>
      </w:r>
      <w:r w:rsidDel="00000000" w:rsidR="00000000" w:rsidRPr="00000000">
        <w:rPr>
          <w:rtl w:val="0"/>
        </w:rPr>
      </w:r>
    </w:p>
    <w:p w:rsidR="00000000" w:rsidDel="00000000" w:rsidP="00000000" w:rsidRDefault="00000000" w:rsidRPr="00000000" w14:paraId="00000017">
      <w:pPr>
        <w:rPr>
          <w:b w:val="1"/>
          <w:bCs w:val="1"/>
          <w:sz w:val="22"/>
          <w:szCs w:val="22"/>
        </w:rPr>
      </w:pPr>
      <w:r w:rsidDel="00000000" w:rsidR="00000000" w:rsidRPr="00000000">
        <w:rPr>
          <w:rtl w:val="0"/>
        </w:rPr>
      </w:r>
    </w:p>
    <w:p w:rsidR="00000000" w:rsidDel="00000000" w:rsidP="00000000" w:rsidRDefault="00000000" w:rsidRPr="00000000" w14:paraId="00000018">
      <w:pPr>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that the </w:t>
      </w:r>
      <w:r w:rsidDel="00000000" w:rsidR="00000000" w:rsidRPr="00000000">
        <w:rPr>
          <w:sz w:val="22"/>
          <w:szCs w:val="22"/>
          <w:rtl w:val="0"/>
        </w:rPr>
        <w:t xml:space="preserve">Associated Students of the University of California (ASUC) Senate</w:t>
      </w:r>
      <w:r w:rsidDel="00000000" w:rsidR="00000000" w:rsidRPr="00000000">
        <w:rPr>
          <w:sz w:val="22"/>
          <w:szCs w:val="22"/>
          <w:rtl w:val="0"/>
        </w:rPr>
        <w:t xml:space="preserve"> formally opposes the Department of Homeland Security’s proposed OPT fee structure and urges UC Berkeley to recognize and address the financial, administrative, and institutional harms it may impose on international students; and,</w:t>
      </w:r>
    </w:p>
    <w:p w:rsidR="00000000" w:rsidDel="00000000" w:rsidP="00000000" w:rsidRDefault="00000000" w:rsidRPr="00000000" w14:paraId="00000019">
      <w:pPr>
        <w:rPr>
          <w:sz w:val="22"/>
          <w:szCs w:val="22"/>
        </w:rPr>
      </w:pPr>
      <w:r w:rsidDel="00000000" w:rsidR="00000000" w:rsidRPr="00000000">
        <w:rPr>
          <w:rtl w:val="0"/>
        </w:rPr>
      </w:r>
    </w:p>
    <w:p w:rsidR="00000000" w:rsidDel="00000000" w:rsidP="00000000" w:rsidRDefault="00000000" w:rsidRPr="00000000" w14:paraId="0000001A">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Senate urges UC Berkeley administration to commit to protecting international students from these fees by ensuring that the financial burden of additional costs is not passed on to international students; and, </w:t>
      </w:r>
    </w:p>
    <w:p w:rsidR="00000000" w:rsidDel="00000000" w:rsidP="00000000" w:rsidRDefault="00000000" w:rsidRPr="00000000" w14:paraId="0000001B">
      <w:pPr>
        <w:rPr>
          <w:sz w:val="22"/>
          <w:szCs w:val="22"/>
        </w:rPr>
      </w:pPr>
      <w:r w:rsidDel="00000000" w:rsidR="00000000" w:rsidRPr="00000000">
        <w:rPr>
          <w:rtl w:val="0"/>
        </w:rPr>
      </w:r>
    </w:p>
    <w:p w:rsidR="00000000" w:rsidDel="00000000" w:rsidP="00000000" w:rsidRDefault="00000000" w:rsidRPr="00000000" w14:paraId="0000001C">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Senate shall submit a public comment to the Federal Registrar, opposing the proposed rule and outlining its potential adverse impacts on UC Berkeley’s international students; and,</w:t>
      </w:r>
    </w:p>
    <w:p w:rsidR="00000000" w:rsidDel="00000000" w:rsidP="00000000" w:rsidRDefault="00000000" w:rsidRPr="00000000" w14:paraId="0000001D">
      <w:pPr>
        <w:rPr>
          <w:sz w:val="22"/>
          <w:szCs w:val="22"/>
        </w:rPr>
      </w:pPr>
      <w:r w:rsidDel="00000000" w:rsidR="00000000" w:rsidRPr="00000000">
        <w:rPr>
          <w:rtl w:val="0"/>
        </w:rPr>
      </w:r>
    </w:p>
    <w:p w:rsidR="00000000" w:rsidDel="00000000" w:rsidP="00000000" w:rsidRDefault="00000000" w:rsidRPr="00000000" w14:paraId="0000001E">
      <w:pPr>
        <w:rPr>
          <w:sz w:val="22"/>
          <w:szCs w:val="22"/>
        </w:rPr>
      </w:pPr>
      <w:r w:rsidDel="00000000" w:rsidR="00000000" w:rsidRPr="00000000">
        <w:rPr>
          <w:b w:val="1"/>
          <w:bCs w:val="1"/>
          <w:sz w:val="22"/>
          <w:szCs w:val="22"/>
          <w:rtl w:val="0"/>
        </w:rPr>
        <w:t xml:space="preserve">THEREFORE BE IT FINALLY RESOLVED</w:t>
      </w:r>
      <w:r w:rsidDel="00000000" w:rsidR="00000000" w:rsidRPr="00000000">
        <w:rPr>
          <w:sz w:val="22"/>
          <w:szCs w:val="22"/>
          <w:rtl w:val="0"/>
        </w:rPr>
        <w:t xml:space="preserve">, that the ASUC Senate calls on the UC Office of the President (UCOP) to formally condemn this proposed rule, recognize its extremely adverse impacts on the entire UC system, and take active actions to combat the implementation of this proposed regulation.</w:t>
      </w:r>
    </w:p>
    <w:p w:rsidR="00000000" w:rsidDel="00000000" w:rsidP="00000000" w:rsidRDefault="00000000" w:rsidRPr="00000000" w14:paraId="0000001F">
      <w:pPr>
        <w:rPr>
          <w:sz w:val="22"/>
          <w:szCs w:val="22"/>
        </w:rPr>
      </w:pPr>
      <w:r w:rsidDel="00000000" w:rsidR="00000000" w:rsidRPr="00000000">
        <w:rPr>
          <w:rtl w:val="0"/>
        </w:rPr>
      </w:r>
    </w:p>
    <w:p w:rsidR="00000000" w:rsidDel="00000000" w:rsidP="00000000" w:rsidRDefault="00000000" w:rsidRPr="00000000" w14:paraId="00000020">
      <w:pPr>
        <w:rPr>
          <w:sz w:val="22"/>
          <w:szCs w:val="22"/>
        </w:rPr>
      </w:pPr>
      <w:r w:rsidDel="00000000" w:rsidR="00000000" w:rsidRPr="00000000">
        <w:rPr>
          <w:rtl w:val="0"/>
        </w:rPr>
      </w:r>
    </w:p>
    <w:p w:rsidR="00000000" w:rsidDel="00000000" w:rsidP="00000000" w:rsidRDefault="00000000" w:rsidRPr="00000000" w14:paraId="00000021">
      <w:pPr>
        <w:jc w:val="center"/>
        <w:rPr>
          <w:b w:val="1"/>
          <w:bCs w:val="1"/>
          <w:sz w:val="22"/>
          <w:szCs w:val="22"/>
        </w:rPr>
      </w:pPr>
      <w:r w:rsidDel="00000000" w:rsidR="00000000" w:rsidRPr="00000000">
        <w:rPr>
          <w:rtl w:val="0"/>
        </w:rPr>
      </w:r>
    </w:p>
    <w:p w:rsidR="00000000" w:rsidDel="00000000" w:rsidP="00000000" w:rsidRDefault="00000000" w:rsidRPr="00000000" w14:paraId="00000022">
      <w:pPr>
        <w:jc w:val="center"/>
        <w:rP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3">
      <w:pPr>
        <w:jc w:val="center"/>
        <w:rPr>
          <w:b w:val="1"/>
          <w:bCs w:val="1"/>
          <w:sz w:val="22"/>
          <w:szCs w:val="22"/>
        </w:rPr>
      </w:pPr>
      <w:r w:rsidDel="00000000" w:rsidR="00000000" w:rsidRPr="00000000">
        <w:rPr>
          <w:b w:val="1"/>
          <w:bCs w:val="1"/>
          <w:sz w:val="22"/>
          <w:szCs w:val="22"/>
          <w:rtl w:val="0"/>
        </w:rPr>
        <w:t xml:space="preserve">Appendix A</w:t>
      </w:r>
    </w:p>
    <w:p w:rsidR="00000000" w:rsidDel="00000000" w:rsidP="00000000" w:rsidRDefault="00000000" w:rsidRPr="00000000" w14:paraId="00000024">
      <w:pPr>
        <w:jc w:val="center"/>
        <w:rPr>
          <w:sz w:val="22"/>
          <w:szCs w:val="22"/>
        </w:rPr>
      </w:pPr>
      <w:r w:rsidDel="00000000" w:rsidR="00000000" w:rsidRPr="00000000">
        <w:rPr>
          <w:b w:val="1"/>
          <w:bCs w:val="1"/>
          <w:sz w:val="22"/>
          <w:szCs w:val="22"/>
          <w:rtl w:val="0"/>
        </w:rPr>
        <w:t xml:space="preserve">Public Comment on 91 FR 64566: Optional Practical Training Fee</w:t>
      </w: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Submitted electronically via </w:t>
      </w:r>
      <w:hyperlink r:id="rId8">
        <w:r w:rsidDel="00000000" w:rsidR="00000000" w:rsidRPr="00000000">
          <w:rPr>
            <w:rFonts w:ascii="Times New Roman" w:cs="Times New Roman" w:eastAsia="Times New Roman" w:hAnsi="Times New Roman"/>
            <w:b w:val="1"/>
            <w:bCs w:val="1"/>
            <w:color w:val="1155cc"/>
            <w:u w:val="single"/>
            <w:rtl w:val="0"/>
          </w:rPr>
          <w:t xml:space="preserve">Regulations.gov </w:t>
        </w:r>
      </w:hyperlink>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Docket No.:</w:t>
      </w:r>
      <w:r w:rsidDel="00000000" w:rsidR="00000000" w:rsidRPr="00000000">
        <w:rPr>
          <w:rFonts w:ascii="Times New Roman" w:cs="Times New Roman" w:eastAsia="Times New Roman" w:hAnsi="Times New Roman"/>
          <w:rtl w:val="0"/>
        </w:rPr>
        <w:t xml:space="preserve"> ICEB-2026-0100</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RIN</w:t>
      </w:r>
      <w:r w:rsidDel="00000000" w:rsidR="00000000" w:rsidRPr="00000000">
        <w:rPr>
          <w:rFonts w:ascii="Times New Roman" w:cs="Times New Roman" w:eastAsia="Times New Roman" w:hAnsi="Times New Roman"/>
          <w:rtl w:val="0"/>
        </w:rPr>
        <w:t xml:space="preserve">: 1653-AB01</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October 21, 2026</w:t>
      </w:r>
    </w:p>
    <w:p w:rsidR="00000000" w:rsidDel="00000000" w:rsidP="00000000" w:rsidRDefault="00000000" w:rsidRPr="00000000" w14:paraId="0000002B">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 Immigration and Customs Enforcement, Department of Homeland Security</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rtl w:val="0"/>
        </w:rPr>
        <w:t xml:space="preserve">Re:</w:t>
      </w:r>
      <w:r w:rsidDel="00000000" w:rsidR="00000000" w:rsidRPr="00000000">
        <w:rPr>
          <w:rFonts w:ascii="Times New Roman" w:cs="Times New Roman" w:eastAsia="Times New Roman" w:hAnsi="Times New Roman"/>
          <w:rtl w:val="0"/>
        </w:rPr>
        <w:t xml:space="preserve"> Public Comment in Strong Opposition to the U.S. Immigration and Customs Enforcement’s Proposed Rule: </w:t>
      </w:r>
      <w:r w:rsidDel="00000000" w:rsidR="00000000" w:rsidRPr="00000000">
        <w:rPr>
          <w:rFonts w:ascii="Times New Roman" w:cs="Times New Roman" w:eastAsia="Times New Roman" w:hAnsi="Times New Roman"/>
          <w:i w:val="1"/>
          <w:iCs w:val="1"/>
          <w:rtl w:val="0"/>
        </w:rPr>
        <w:t xml:space="preserve">Optional Practical Training Fees (91 FR 64566)</w:t>
      </w:r>
    </w:p>
    <w:p w:rsidR="00000000" w:rsidDel="00000000" w:rsidP="00000000" w:rsidRDefault="00000000" w:rsidRPr="00000000" w14:paraId="00000031">
      <w:pPr>
        <w:jc w:val="center"/>
        <w:rPr>
          <w:i w:val="1"/>
          <w:iCs w:val="1"/>
          <w:sz w:val="22"/>
          <w:szCs w:val="22"/>
        </w:rPr>
      </w:pPr>
      <w:r w:rsidDel="00000000" w:rsidR="00000000" w:rsidRPr="00000000">
        <w:rPr>
          <w:rtl w:val="0"/>
        </w:rPr>
      </w:r>
    </w:p>
    <w:p w:rsidR="00000000" w:rsidDel="00000000" w:rsidP="00000000" w:rsidRDefault="00000000" w:rsidRPr="00000000" w14:paraId="00000032">
      <w:pPr>
        <w:spacing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comment is submitted on behalf of the Associated Students of the University of California. As the student government representing all students at the University of California, Berkeley, we strongly oppose the proposed Optional Practical Training Fee, as we are deeply concerned about its potential consequences for the international student community. We respectfully urge DHS to consider and provide further explanations regarding the following concerns:</w:t>
      </w:r>
    </w:p>
    <w:p w:rsidR="00000000" w:rsidDel="00000000" w:rsidP="00000000" w:rsidRDefault="00000000" w:rsidRPr="00000000" w14:paraId="00000033">
      <w:pPr>
        <w:numPr>
          <w:ilvl w:val="0"/>
          <w:numId w:val="1"/>
        </w:numPr>
        <w:spacing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concerned about the rationale behind this proposed rule. In the Summary, DHS’s main justifications are to combat fraud, strengthen the integrity of the immigration system, and protect U.S. workers. However, in Section VI, DHS’s own evidence suggests that most students do not come to the United States with employment as the ultimate goal of their education. Therefore, we question whether this proposed rule would effectively address the aforementioned goals, as it may not only undermine the attractiveness of U.S. higher education, to which international students contribute billions of revenue, with approximately $43 billion during the last academic year, but also fail to achieve its primary purpose. This directly raises questions about DHS’s justification mentioned in footnote 124. We therefore urge DHS to provide a detailed accounting of the proposed rule’s potential economic losses in other sectors of the U.S. economy.</w:t>
      </w:r>
    </w:p>
    <w:p w:rsidR="00000000" w:rsidDel="00000000" w:rsidP="00000000" w:rsidRDefault="00000000" w:rsidRPr="00000000" w14:paraId="00000034">
      <w:pPr>
        <w:numPr>
          <w:ilvl w:val="0"/>
          <w:numId w:val="1"/>
        </w:numPr>
        <w:spacing w:after="0" w:afterAutospacing="0"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question whether the proposed rule provides a reasonable amount of time for transition. In Section V.C, DHS provides DSOs and international students with only 60 days after the final rule is published. However, particularly at a time when most of the U.S. universities and colleges have already begun their semesters or quarters, some students may have decided to pursue higher education in the United States specifically because of the practical training opportunities offered by specific businesses they are interested in that are primarily operating in the United States. Therefore, we urge DHS to explain what measures it would take to accommodate these students and how it intends to address the harm to their reasonable expectations. </w:t>
      </w:r>
    </w:p>
    <w:p w:rsidR="00000000" w:rsidDel="00000000" w:rsidP="00000000" w:rsidRDefault="00000000" w:rsidRPr="00000000" w14:paraId="00000035">
      <w:pPr>
        <w:numPr>
          <w:ilvl w:val="0"/>
          <w:numId w:val="1"/>
        </w:numPr>
        <w:spacing w:after="240" w:before="0" w:beforeAutospacing="0"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demand calculations and accounting of how DHS determined the $70,000 initial OPT authorization fee and another $30,000 for each subsequent or STEM authorization. What mathematical reasoning supports such a substantial fee, and how would it effectively achieve the objectives stated in the proposal? We noticed in section V.A compares the proposed fee amounts with the tuition costs that international students pay for one or two years of education in the United States. However, the fact that international students already pay substantial tuition fees does not necessarily make the proposed fees economically reasonable or effective, and we would like to kindly remind DHS of its own stated objectives to “combat fraud, strengthen the integrity of the immigration system, and protect U.S. workers.” We do not see how the proposed fee would effectively address these objectives, instead, such high costs could potentially favor wealthier institutions and students with greater financial resources while disadvantaged students who lack financial support, especially for public universities such as UC Berkeley. </w:t>
      </w:r>
    </w:p>
    <w:p w:rsidR="00000000" w:rsidDel="00000000" w:rsidP="00000000" w:rsidRDefault="00000000" w:rsidRPr="00000000" w14:paraId="00000036">
      <w:pPr>
        <w:spacing w:after="240" w:before="2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these in mind, ASUC respectfully urges DHS to respond to the concerns raised above and reconsider the proposed rule.</w:t>
      </w:r>
    </w:p>
    <w:p w:rsidR="00000000" w:rsidDel="00000000" w:rsidP="00000000" w:rsidRDefault="00000000" w:rsidRPr="00000000" w14:paraId="00000037">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Sincerely,</w:t>
      </w:r>
    </w:p>
    <w:p w:rsidR="00000000" w:rsidDel="00000000" w:rsidP="00000000" w:rsidRDefault="00000000" w:rsidRPr="00000000" w14:paraId="00000038">
      <w:pPr>
        <w:spacing w:line="480" w:lineRule="auto"/>
        <w:rPr>
          <w:rFonts w:ascii="Arial" w:cs="Arial" w:eastAsia="Arial" w:hAnsi="Arial"/>
          <w:sz w:val="22"/>
          <w:szCs w:val="22"/>
        </w:rPr>
      </w:pPr>
      <w:r w:rsidDel="00000000" w:rsidR="00000000" w:rsidRPr="00000000">
        <w:rPr>
          <w:rFonts w:ascii="Times New Roman" w:cs="Times New Roman" w:eastAsia="Times New Roman" w:hAnsi="Times New Roman"/>
          <w:rtl w:val="0"/>
        </w:rPr>
        <w:t xml:space="preserve">Associated Students of the University of California</w:t>
      </w:r>
      <w:r w:rsidDel="00000000" w:rsidR="00000000" w:rsidRPr="00000000">
        <w:rPr>
          <w:rtl w:val="0"/>
        </w:rPr>
      </w:r>
    </w:p>
    <w:p w:rsidR="00000000" w:rsidDel="00000000" w:rsidP="00000000" w:rsidRDefault="00000000" w:rsidRPr="00000000" w14:paraId="00000039">
      <w:pPr>
        <w:spacing w:line="480" w:lineRule="auto"/>
        <w:rPr>
          <w:rFonts w:ascii="Times New Roman" w:cs="Times New Roman" w:eastAsia="Times New Roman" w:hAnsi="Times New Roman"/>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C">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1">
        <w:r w:rsidDel="00000000" w:rsidR="00000000" w:rsidRPr="00000000">
          <w:rPr>
            <w:rFonts w:ascii="Times New Roman" w:cs="Times New Roman" w:eastAsia="Times New Roman" w:hAnsi="Times New Roman"/>
            <w:color w:val="1155cc"/>
            <w:sz w:val="20"/>
            <w:szCs w:val="20"/>
            <w:u w:val="single"/>
            <w:rtl w:val="0"/>
          </w:rPr>
          <w:t xml:space="preserve">Federal Register: Optional Practical Training Fees</w:t>
        </w:r>
      </w:hyperlink>
      <w:r w:rsidDel="00000000" w:rsidR="00000000" w:rsidRPr="00000000">
        <w:rPr>
          <w:rFonts w:ascii="Times New Roman" w:cs="Times New Roman" w:eastAsia="Times New Roman" w:hAnsi="Times New Roman"/>
          <w:color w:val="333333"/>
          <w:sz w:val="20"/>
          <w:szCs w:val="20"/>
          <w:rtl w:val="0"/>
        </w:rPr>
        <w:t xml:space="preserve"> </w:t>
      </w:r>
      <w:r w:rsidDel="00000000" w:rsidR="00000000" w:rsidRPr="00000000">
        <w:rPr>
          <w:rtl w:val="0"/>
        </w:rPr>
      </w:r>
    </w:p>
  </w:footnote>
  <w:footnote w:id="2">
    <w:p w:rsidR="00000000" w:rsidDel="00000000" w:rsidP="00000000" w:rsidRDefault="00000000" w:rsidRPr="00000000" w14:paraId="000000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2"/>
          <w:szCs w:val="22"/>
          <w:rtl w:val="0"/>
        </w:rPr>
        <w:t xml:space="preserve"> </w:t>
      </w:r>
      <w:hyperlink r:id="rId2">
        <w:r w:rsidDel="00000000" w:rsidR="00000000" w:rsidRPr="00000000">
          <w:rPr>
            <w:color w:val="1155cc"/>
            <w:sz w:val="20"/>
            <w:szCs w:val="20"/>
            <w:u w:val="single"/>
            <w:rtl w:val="0"/>
          </w:rPr>
          <w:t xml:space="preserve">USCIS Optional Practical Training for F-1 Students</w:t>
        </w:r>
      </w:hyperlink>
      <w:r w:rsidDel="00000000" w:rsidR="00000000" w:rsidRPr="00000000">
        <w:rPr>
          <w:sz w:val="20"/>
          <w:szCs w:val="20"/>
          <w:rtl w:val="0"/>
        </w:rPr>
        <w:t xml:space="preserve"> </w:t>
      </w:r>
    </w:p>
  </w:footnote>
  <w:footnote w:id="1">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USCIS Student and Exchange Visitor Program</w:t>
        </w:r>
      </w:hyperlink>
      <w:r w:rsidDel="00000000" w:rsidR="00000000" w:rsidRPr="00000000">
        <w:rPr>
          <w:sz w:val="20"/>
          <w:szCs w:val="20"/>
          <w:rtl w:val="0"/>
        </w:rPr>
        <w:t xml:space="preserve"> </w:t>
      </w:r>
    </w:p>
  </w:footnote>
  <w:footnote w:id="4">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Berkeley International Office, </w:t>
        </w:r>
      </w:hyperlink>
      <w:hyperlink r:id="rId5">
        <w:r w:rsidDel="00000000" w:rsidR="00000000" w:rsidRPr="00000000">
          <w:rPr>
            <w:i w:val="1"/>
            <w:iCs w:val="1"/>
            <w:color w:val="1155cc"/>
            <w:sz w:val="20"/>
            <w:szCs w:val="20"/>
            <w:u w:val="single"/>
            <w:rtl w:val="0"/>
          </w:rPr>
          <w:t xml:space="preserve">International Student Enrollment Fall</w:t>
        </w:r>
      </w:hyperlink>
      <w:hyperlink r:id="rId6">
        <w:r w:rsidDel="00000000" w:rsidR="00000000" w:rsidRPr="00000000">
          <w:rPr>
            <w:color w:val="1155cc"/>
            <w:sz w:val="20"/>
            <w:szCs w:val="20"/>
            <w:u w:val="single"/>
            <w:rtl w:val="0"/>
          </w:rPr>
          <w:t xml:space="preserve"> - 2025</w:t>
        </w:r>
      </w:hyperlink>
      <w:r w:rsidDel="00000000" w:rsidR="00000000" w:rsidRPr="00000000">
        <w:rPr>
          <w:sz w:val="20"/>
          <w:szCs w:val="20"/>
          <w:rtl w:val="0"/>
        </w:rPr>
        <w:t xml:space="preserve"> </w:t>
      </w:r>
    </w:p>
  </w:footnote>
  <w:footnote w:id="5">
    <w:p w:rsidR="00000000" w:rsidDel="00000000" w:rsidP="00000000" w:rsidRDefault="00000000" w:rsidRPr="00000000" w14:paraId="000000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Calculated using UC Berkeley BIO participant data: (1,779 × $70,000) + (1,734 × $30,000) = $176,550,000. See </w:t>
      </w:r>
      <w:hyperlink r:id="rId7">
        <w:r w:rsidDel="00000000" w:rsidR="00000000" w:rsidRPr="00000000">
          <w:rPr>
            <w:color w:val="1155cc"/>
            <w:sz w:val="20"/>
            <w:szCs w:val="20"/>
            <w:u w:val="single"/>
            <w:rtl w:val="0"/>
          </w:rPr>
          <w:t xml:space="preserve">Berkeley International Office, </w:t>
        </w:r>
      </w:hyperlink>
      <w:hyperlink r:id="rId8">
        <w:r w:rsidDel="00000000" w:rsidR="00000000" w:rsidRPr="00000000">
          <w:rPr>
            <w:i w:val="1"/>
            <w:iCs w:val="1"/>
            <w:color w:val="1155cc"/>
            <w:sz w:val="20"/>
            <w:szCs w:val="20"/>
            <w:u w:val="single"/>
            <w:rtl w:val="0"/>
          </w:rPr>
          <w:t xml:space="preserve">International Student Enrollment Fall</w:t>
        </w:r>
      </w:hyperlink>
      <w:hyperlink r:id="rId9">
        <w:r w:rsidDel="00000000" w:rsidR="00000000" w:rsidRPr="00000000">
          <w:rPr>
            <w:color w:val="1155cc"/>
            <w:sz w:val="20"/>
            <w:szCs w:val="20"/>
            <w:u w:val="single"/>
            <w:rtl w:val="0"/>
          </w:rPr>
          <w:t xml:space="preserve"> - 2025</w:t>
        </w:r>
      </w:hyperlink>
      <w:r w:rsidDel="00000000" w:rsidR="00000000" w:rsidRPr="00000000">
        <w:rPr>
          <w:sz w:val="20"/>
          <w:szCs w:val="20"/>
          <w:rtl w:val="0"/>
        </w:rPr>
        <w:t xml:space="preserve"> </w:t>
      </w:r>
    </w:p>
  </w:footnote>
  <w:footnote w:id="3">
    <w:p w:rsidR="00000000" w:rsidDel="00000000" w:rsidP="00000000" w:rsidRDefault="00000000" w:rsidRPr="00000000" w14:paraId="00000041">
      <w:pPr>
        <w:spacing w:line="240" w:lineRule="auto"/>
        <w:rPr>
          <w:i w:val="1"/>
          <w:iCs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ASUC Senate Resolution No. 2025/2026-018: </w:t>
        </w:r>
      </w:hyperlink>
      <w:hyperlink r:id="rId11">
        <w:r w:rsidDel="00000000" w:rsidR="00000000" w:rsidRPr="00000000">
          <w:rPr>
            <w:i w:val="1"/>
            <w:iCs w:val="1"/>
            <w:color w:val="1155cc"/>
            <w:sz w:val="20"/>
            <w:szCs w:val="20"/>
            <w:u w:val="single"/>
            <w:rtl w:val="0"/>
          </w:rPr>
          <w:t xml:space="preserve">In Support of Making Permanent the $705,000 SSF Funds to the Berkeley International Office</w:t>
        </w:r>
      </w:hyperlink>
      <w:r w:rsidDel="00000000" w:rsidR="00000000" w:rsidRPr="00000000">
        <w:rPr>
          <w:i w:val="1"/>
          <w:iCs w:val="1"/>
          <w:sz w:val="20"/>
          <w:szCs w:val="20"/>
          <w:rtl w:val="0"/>
        </w:rPr>
        <w:t xml:space="preserve"> </w:t>
      </w:r>
    </w:p>
  </w:footnote>
  <w:footnote w:id="6">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USCIS Optional Practical Training Extension for STEM Students (STEM OPT)</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B">
    <w:pPr>
      <w:jc w:val="right"/>
      <w:rPr/>
    </w:pPr>
    <w:r w:rsidDel="00000000" w:rsidR="00000000" w:rsidRPr="00000000">
      <w:rPr>
        <w:rtl w:val="0"/>
      </w:rPr>
      <w:t xml:space="preserve">SR 26/27-021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mbria" w:cs="Cambria" w:eastAsia="Cambria" w:hAnsi="Cambria"/>
      <w:b w:val="1"/>
      <w:bCs w:val="1"/>
      <w:sz w:val="36"/>
      <w:szCs w:val="36"/>
    </w:rPr>
  </w:style>
  <w:style w:type="paragraph" w:styleId="Heading2">
    <w:name w:val="heading 2"/>
    <w:basedOn w:val="Normal"/>
    <w:next w:val="Normal"/>
    <w:pPr>
      <w:keepNext w:val="1"/>
      <w:keepLines w:val="1"/>
    </w:pPr>
    <w:rPr>
      <w:rFonts w:ascii="Cambria" w:cs="Cambria" w:eastAsia="Cambria" w:hAnsi="Cambria"/>
      <w:b w:val="1"/>
      <w:bCs w:val="1"/>
      <w:sz w:val="28"/>
      <w:szCs w:val="28"/>
    </w:rPr>
  </w:style>
  <w:style w:type="paragraph" w:styleId="Heading3">
    <w:name w:val="heading 3"/>
    <w:basedOn w:val="Normal"/>
    <w:next w:val="Normal"/>
    <w:pPr>
      <w:keepNext w:val="1"/>
      <w:keepLines w:val="1"/>
    </w:pPr>
    <w:rPr>
      <w:rFonts w:ascii="Cambria" w:cs="Cambria" w:eastAsia="Cambria" w:hAnsi="Cambria"/>
      <w:b w:val="1"/>
      <w:bCs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Cambria" w:cs="Cambria" w:eastAsia="Cambria" w:hAnsi="Cambria"/>
      <w:b w:val="1"/>
      <w:bCs w:val="1"/>
      <w:sz w:val="60"/>
      <w:szCs w:val="6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www.regulations.gov/commenton/ICEB-2026-0100-0001"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federalregister.gov/d/2026-20660/p-3" TargetMode="External"/><Relationship Id="rId2" Type="http://schemas.openxmlformats.org/officeDocument/2006/relationships/hyperlink" Target="https://www.uscis.gov/working-in-the-united-states/students-and-exchange-visitors/optional-practical-training-opt-for-f-1-students" TargetMode="External"/><Relationship Id="rId3" Type="http://schemas.openxmlformats.org/officeDocument/2006/relationships/hyperlink" Target="https://www.ice.gov/sevis" TargetMode="External"/><Relationship Id="rId4" Type="http://schemas.openxmlformats.org/officeDocument/2006/relationships/hyperlink" Target="https://internationaloffice.berkeley.edu/sites/default/files/student-stats2025.pdf" TargetMode="External"/><Relationship Id="rId11" Type="http://schemas.openxmlformats.org/officeDocument/2006/relationships/hyperlink" Target="https://docs.google.com/document/d/1J5C1O-IyrS_DgZ19EWj96Ek4kWBQgLXn-wVSU-Quc2I/edit?tab=t.0" TargetMode="External"/><Relationship Id="rId10" Type="http://schemas.openxmlformats.org/officeDocument/2006/relationships/hyperlink" Target="https://docs.google.com/document/d/1J5C1O-IyrS_DgZ19EWj96Ek4kWBQgLXn-wVSU-Quc2I/edit?tab=t.0" TargetMode="External"/><Relationship Id="rId12" Type="http://schemas.openxmlformats.org/officeDocument/2006/relationships/hyperlink" Target="https://www.uscis.gov/working-in-the-united-states/students-and-exchange-visitors/optional-practical-training-extension-for-stem-students-stem-opt" TargetMode="External"/><Relationship Id="rId9" Type="http://schemas.openxmlformats.org/officeDocument/2006/relationships/hyperlink" Target="https://internationaloffice.berkeley.edu/sites/default/files/student-stats2025.pdf" TargetMode="External"/><Relationship Id="rId5" Type="http://schemas.openxmlformats.org/officeDocument/2006/relationships/hyperlink" Target="https://internationaloffice.berkeley.edu/sites/default/files/student-stats2025.pdf" TargetMode="External"/><Relationship Id="rId6" Type="http://schemas.openxmlformats.org/officeDocument/2006/relationships/hyperlink" Target="https://internationaloffice.berkeley.edu/sites/default/files/student-stats2025.pdf" TargetMode="External"/><Relationship Id="rId7" Type="http://schemas.openxmlformats.org/officeDocument/2006/relationships/hyperlink" Target="https://internationaloffice.berkeley.edu/sites/default/files/student-stats2025.pdf" TargetMode="External"/><Relationship Id="rId8" Type="http://schemas.openxmlformats.org/officeDocument/2006/relationships/hyperlink" Target="https://internationaloffice.berkeley.edu/sites/default/files/student-stats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