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sz w:val="24"/>
          <w:szCs w:val="24"/>
        </w:rPr>
        <w:drawing>
          <wp:inline distB="114300" distT="114300" distL="114300" distR="114300">
            <wp:extent cx="1766888" cy="17668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6888" cy="17668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2026/2027-018 </w:t>
      </w:r>
    </w:p>
    <w:p w:rsidR="00000000" w:rsidDel="00000000" w:rsidP="00000000" w:rsidRDefault="00000000" w:rsidRPr="00000000" w14:paraId="00000003">
      <w:pPr>
        <w:widowControl w:val="0"/>
        <w:spacing w:before="23.99536132812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Amending ASUCBL 1106 to Require an Accessibility Contact for Public Notice</w:t>
      </w:r>
    </w:p>
    <w:p w:rsidR="00000000" w:rsidDel="00000000" w:rsidP="00000000" w:rsidRDefault="00000000" w:rsidRPr="00000000" w14:paraId="00000004">
      <w:pPr>
        <w:widowControl w:val="0"/>
        <w:spacing w:before="598.78479003906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5">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Omar Espinoza (ASUC Senator)</w:t>
      </w:r>
    </w:p>
    <w:p w:rsidR="00000000" w:rsidDel="00000000" w:rsidP="00000000" w:rsidRDefault="00000000" w:rsidRPr="00000000" w14:paraId="00000006">
      <w:pPr>
        <w:widowControl w:val="0"/>
        <w:spacing w:before="6.3458251953125"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widowControl w:val="0"/>
        <w:spacing w:before="6.34582519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Authors</w:t>
      </w:r>
    </w:p>
    <w:p w:rsidR="00000000" w:rsidDel="00000000" w:rsidP="00000000" w:rsidRDefault="00000000" w:rsidRPr="00000000" w14:paraId="00000008">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Fiona Xing (Policy &amp; Research Executive; ASUC Office of Senator Espinoza)</w:t>
      </w:r>
    </w:p>
    <w:p w:rsidR="00000000" w:rsidDel="00000000" w:rsidP="00000000" w:rsidRDefault="00000000" w:rsidRPr="00000000" w14:paraId="00000009">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Kenya Rosales (Policy and Research Associate; ASUC Office of Senator Espinoza)</w:t>
      </w:r>
    </w:p>
    <w:p w:rsidR="00000000" w:rsidDel="00000000" w:rsidP="00000000" w:rsidRDefault="00000000" w:rsidRPr="00000000" w14:paraId="0000000A">
      <w:pPr>
        <w:widowControl w:val="0"/>
        <w:spacing w:before="6.34582519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Kamila Rivera (Policy &amp; Research Associate; ASUC Office of Senator Espinoza)</w:t>
      </w:r>
      <w:r w:rsidDel="00000000" w:rsidR="00000000" w:rsidRPr="00000000">
        <w:rPr>
          <w:rtl w:val="0"/>
        </w:rPr>
      </w:r>
    </w:p>
    <w:p w:rsidR="00000000" w:rsidDel="00000000" w:rsidP="00000000" w:rsidRDefault="00000000" w:rsidRPr="00000000" w14:paraId="0000000B">
      <w:pPr>
        <w:widowControl w:val="0"/>
        <w:spacing w:before="204.9206542968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 </w:t>
      </w:r>
    </w:p>
    <w:p w:rsidR="00000000" w:rsidDel="00000000" w:rsidP="00000000" w:rsidRDefault="00000000" w:rsidRPr="00000000" w14:paraId="0000000C">
      <w:pPr>
        <w:widowControl w:val="0"/>
        <w:spacing w:line="240" w:lineRule="auto"/>
        <w:ind w:left="22.20001220703125" w:right="822.7880859375" w:hanging="21.71997070312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D">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recognizes accessibility as imperative to equity at Berkeley and participation in student government, and that all students should have equal opportunity to engage in public meetings regardless of disability status or accommodation needs; and,</w:t>
      </w:r>
    </w:p>
    <w:p w:rsidR="00000000" w:rsidDel="00000000" w:rsidP="00000000" w:rsidRDefault="00000000" w:rsidRPr="00000000" w14:paraId="0000000F">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ASUCBL 1106 clause 1.1 stipulates the requisites for public notice that include physical posting, online publications, and electronic communications and ASUCBL 1201 clause 3.2 and ASUCBL 1220 clause 3.7 establish further requirements for public meeting schedules and accessible locations; and,</w:t>
      </w:r>
    </w:p>
    <w:p w:rsidR="00000000" w:rsidDel="00000000" w:rsidP="00000000" w:rsidRDefault="00000000" w:rsidRPr="00000000" w14:paraId="00000011">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existing bylaws specify how and where meeting notices are to be distributed, but they do not explicitly require notices to recognize any individual or office responsible for receiving accessibility requests; and,</w:t>
      </w:r>
    </w:p>
    <w:p w:rsidR="00000000" w:rsidDel="00000000" w:rsidP="00000000" w:rsidRDefault="00000000" w:rsidRPr="00000000" w14:paraId="00000013">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students who require accommodations, including but not limited to live captioning, sign language interpreters, accessible meeting materials, assistance with navigating meeting spaces, and more, may face unnecessary hindrances when they cannot readily identify who to contact; and,</w:t>
      </w:r>
    </w:p>
    <w:p w:rsidR="00000000" w:rsidDel="00000000" w:rsidP="00000000" w:rsidRDefault="00000000" w:rsidRPr="00000000" w14:paraId="00000015">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designating an accessibility contact for ASUC public meetings would provide students in need with a clear point of communication and improve coordination between Senate and the ASUC Admin Office; and, </w:t>
      </w:r>
    </w:p>
    <w:p w:rsidR="00000000" w:rsidDel="00000000" w:rsidP="00000000" w:rsidRDefault="00000000" w:rsidRPr="00000000" w14:paraId="00000017">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left="0"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making an accessibility contact standardized across all public notices would bolster consistency and accountability while reinforcing the ASUC’s commitment to inclusivity; therefore,</w:t>
      </w:r>
    </w:p>
    <w:p w:rsidR="00000000" w:rsidDel="00000000" w:rsidP="00000000" w:rsidRDefault="00000000" w:rsidRPr="00000000" w14:paraId="00000019">
      <w:pPr>
        <w:widowControl w:val="0"/>
        <w:spacing w:line="240" w:lineRule="auto"/>
        <w:ind w:left="0"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widowControl w:val="0"/>
        <w:spacing w:line="240" w:lineRule="auto"/>
        <w:ind w:left="0.48004150390625" w:right="1110.5279541015625" w:firstLine="0"/>
        <w:rPr>
          <w:rFonts w:ascii="Cambria" w:cs="Cambria" w:eastAsia="Cambria" w:hAnsi="Cambria"/>
          <w:sz w:val="14.40000057220459"/>
          <w:szCs w:val="14.40000057220459"/>
        </w:rPr>
      </w:pPr>
      <w:r w:rsidDel="00000000" w:rsidR="00000000" w:rsidRPr="00000000">
        <w:rPr>
          <w:rtl w:val="0"/>
        </w:rPr>
      </w:r>
    </w:p>
    <w:p w:rsidR="00000000" w:rsidDel="00000000" w:rsidP="00000000" w:rsidRDefault="00000000" w:rsidRPr="00000000" w14:paraId="0000001B">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RESOLVED, </w:t>
      </w:r>
      <w:r w:rsidDel="00000000" w:rsidR="00000000" w:rsidRPr="00000000">
        <w:rPr>
          <w:rFonts w:ascii="Cambria" w:cs="Cambria" w:eastAsia="Cambria" w:hAnsi="Cambria"/>
          <w:sz w:val="24"/>
          <w:szCs w:val="24"/>
          <w:rtl w:val="0"/>
        </w:rPr>
        <w:t xml:space="preserve">that the Associated Students of the University of California amends clause 1.1 of ASUCBL 1106, which currently defines public notice as physical posting, adding information to the official website, and electronic posting, to require all ASUC bodies holding public meetings to designate an accessibility contact and place them in their public </w:t>
      </w:r>
      <w:r w:rsidDel="00000000" w:rsidR="00000000" w:rsidRPr="00000000">
        <w:rPr>
          <w:rFonts w:ascii="Cambria" w:cs="Cambria" w:eastAsia="Cambria" w:hAnsi="Cambria"/>
          <w:sz w:val="24"/>
          <w:szCs w:val="24"/>
          <w:rtl w:val="0"/>
        </w:rPr>
        <w:t xml:space="preserve">notices</w:t>
      </w:r>
      <w:r w:rsidDel="00000000" w:rsidR="00000000" w:rsidRPr="00000000">
        <w:rPr>
          <w:rFonts w:ascii="Cambria" w:cs="Cambria" w:eastAsia="Cambria" w:hAnsi="Cambria"/>
          <w:sz w:val="24"/>
          <w:szCs w:val="24"/>
          <w:rtl w:val="0"/>
        </w:rPr>
        <w:t xml:space="preserve">, by adding §1.1.8 - 1.1.8.2, as set forth in Appendix A.</w:t>
      </w:r>
    </w:p>
    <w:p w:rsidR="00000000" w:rsidDel="00000000" w:rsidP="00000000" w:rsidRDefault="00000000" w:rsidRPr="00000000" w14:paraId="0000001C">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FURTHER RESOLVED</w:t>
      </w:r>
      <w:r w:rsidDel="00000000" w:rsidR="00000000" w:rsidRPr="00000000">
        <w:rPr>
          <w:rFonts w:ascii="Cambria" w:cs="Cambria" w:eastAsia="Cambria" w:hAnsi="Cambria"/>
          <w:sz w:val="24"/>
          <w:szCs w:val="24"/>
          <w:rtl w:val="0"/>
        </w:rPr>
        <w:t xml:space="preserve">, the contact may be an existing member of the ASUC body and will be responsible for receiving accommodation requests and coordinating with appropriate officials to facilitate their fulfillment.</w:t>
      </w:r>
    </w:p>
    <w:p w:rsidR="00000000" w:rsidDel="00000000" w:rsidP="00000000" w:rsidRDefault="00000000" w:rsidRPr="00000000" w14:paraId="0000001E">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FURTHER RESOLVED, </w:t>
      </w:r>
      <w:r w:rsidDel="00000000" w:rsidR="00000000" w:rsidRPr="00000000">
        <w:rPr>
          <w:rFonts w:ascii="Cambria" w:cs="Cambria" w:eastAsia="Cambria" w:hAnsi="Cambria"/>
          <w:sz w:val="24"/>
          <w:szCs w:val="24"/>
          <w:rtl w:val="0"/>
        </w:rPr>
        <w:t xml:space="preserve">any changes to the contact shall be reflected in notices and an alternative contact shall be designated if the primary contact is unavailable.</w:t>
      </w:r>
    </w:p>
    <w:p w:rsidR="00000000" w:rsidDel="00000000" w:rsidP="00000000" w:rsidRDefault="00000000" w:rsidRPr="00000000" w14:paraId="00000020">
      <w:pPr>
        <w:widowControl w:val="0"/>
        <w:spacing w:line="240" w:lineRule="auto"/>
        <w:ind w:left="0" w:right="796.97448730468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widowControl w:val="0"/>
        <w:spacing w:line="240" w:lineRule="auto"/>
        <w:ind w:left="0" w:right="796.97448730468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FURTHER RESOLVED,</w:t>
      </w:r>
      <w:r w:rsidDel="00000000" w:rsidR="00000000" w:rsidRPr="00000000">
        <w:rPr>
          <w:rFonts w:ascii="Cambria" w:cs="Cambria" w:eastAsia="Cambria" w:hAnsi="Cambria"/>
          <w:sz w:val="24"/>
          <w:szCs w:val="24"/>
          <w:rtl w:val="0"/>
        </w:rPr>
        <w:t xml:space="preserve"> The Senate Assistant Manager and Chief Communication Officer, in accordance with ASUCBL 1106 clause 1.2, will coordinate with relevant ASUC bodies to ensure contact information is consistently incorporated into public meeting notices; and,</w:t>
      </w:r>
      <w:r w:rsidDel="00000000" w:rsidR="00000000" w:rsidRPr="00000000">
        <w:rPr>
          <w:rtl w:val="0"/>
        </w:rPr>
      </w:r>
    </w:p>
    <w:p w:rsidR="00000000" w:rsidDel="00000000" w:rsidP="00000000" w:rsidRDefault="00000000" w:rsidRPr="00000000" w14:paraId="00000022">
      <w:pPr>
        <w:widowControl w:val="0"/>
        <w:spacing w:line="240" w:lineRule="auto"/>
        <w:ind w:left="5.03997802734375" w:right="796.9744873046875" w:hanging="1.6799926757812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3">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IT BE FINALLY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that all remaining clauses of ASUCBL 1106 will remain unchanged and continue in full effect.</w:t>
      </w:r>
      <w:r w:rsidDel="00000000" w:rsidR="00000000" w:rsidRPr="00000000">
        <w:rPr>
          <w:rtl w:val="0"/>
        </w:rPr>
      </w:r>
    </w:p>
    <w:p w:rsidR="00000000" w:rsidDel="00000000" w:rsidP="00000000" w:rsidRDefault="00000000" w:rsidRPr="00000000" w14:paraId="00000024">
      <w:pPr>
        <w:pStyle w:val="Heading1"/>
        <w:spacing w:after="0" w:before="0" w:lineRule="auto"/>
        <w:jc w:val="left"/>
        <w:rPr>
          <w:rFonts w:ascii="EB Garamond" w:cs="EB Garamond" w:eastAsia="EB Garamond" w:hAnsi="EB Garamond"/>
          <w:b w:val="1"/>
          <w:bCs w:val="1"/>
          <w:color w:val="222222"/>
        </w:rPr>
      </w:pPr>
      <w:bookmarkStart w:colFirst="0" w:colLast="0" w:name="_nuvuu68qbi36" w:id="0"/>
      <w:bookmarkEnd w:id="0"/>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spacing w:after="0" w:before="0" w:lineRule="auto"/>
        <w:jc w:val="center"/>
        <w:rPr>
          <w:rFonts w:ascii="EB Garamond" w:cs="EB Garamond" w:eastAsia="EB Garamond" w:hAnsi="EB Garamond"/>
          <w:b w:val="1"/>
          <w:bCs w:val="1"/>
          <w:color w:val="222222"/>
        </w:rPr>
      </w:pPr>
      <w:bookmarkStart w:colFirst="0" w:colLast="0" w:name="_u08lp9h2bp8h" w:id="1"/>
      <w:bookmarkEnd w:id="1"/>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1"/>
        <w:spacing w:after="0" w:before="0" w:lineRule="auto"/>
        <w:jc w:val="left"/>
        <w:rPr>
          <w:rFonts w:ascii="EB Garamond" w:cs="EB Garamond" w:eastAsia="EB Garamond" w:hAnsi="EB Garamond"/>
          <w:b w:val="1"/>
          <w:bCs w:val="1"/>
          <w:color w:val="222222"/>
        </w:rPr>
      </w:pPr>
      <w:bookmarkStart w:colFirst="0" w:colLast="0" w:name="_7oxehzrp8435" w:id="2"/>
      <w:bookmarkEnd w:id="2"/>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pStyle w:val="Heading1"/>
        <w:spacing w:after="0" w:before="0" w:lineRule="auto"/>
        <w:jc w:val="center"/>
        <w:rPr>
          <w:rFonts w:ascii="EB Garamond" w:cs="EB Garamond" w:eastAsia="EB Garamond" w:hAnsi="EB Garamond"/>
          <w:b w:val="1"/>
          <w:bCs w:val="1"/>
          <w:color w:val="222222"/>
          <w:sz w:val="22"/>
          <w:szCs w:val="22"/>
        </w:rPr>
      </w:pPr>
      <w:bookmarkStart w:colFirst="0" w:colLast="0" w:name="_1g5vaarwijd7" w:id="3"/>
      <w:bookmarkEnd w:id="3"/>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1"/>
        <w:spacing w:after="0" w:before="0" w:lineRule="auto"/>
        <w:jc w:val="center"/>
        <w:rPr>
          <w:rFonts w:ascii="EB Garamond" w:cs="EB Garamond" w:eastAsia="EB Garamond" w:hAnsi="EB Garamond"/>
          <w:b w:val="1"/>
          <w:bCs w:val="1"/>
          <w:color w:val="222222"/>
        </w:rPr>
      </w:pPr>
      <w:bookmarkStart w:colFirst="0" w:colLast="0" w:name="_7ktdbnpd8oqe" w:id="4"/>
      <w:bookmarkEnd w:id="4"/>
      <w:r w:rsidDel="00000000" w:rsidR="00000000" w:rsidRPr="00000000">
        <w:rPr>
          <w:rFonts w:ascii="EB Garamond" w:cs="EB Garamond" w:eastAsia="EB Garamond" w:hAnsi="EB Garamond"/>
          <w:b w:val="1"/>
          <w:bCs w:val="1"/>
          <w:color w:val="222222"/>
          <w:rtl w:val="0"/>
        </w:rPr>
        <w:t xml:space="preserve">Appendix A</w:t>
      </w:r>
    </w:p>
    <w:p w:rsidR="00000000" w:rsidDel="00000000" w:rsidP="00000000" w:rsidRDefault="00000000" w:rsidRPr="00000000" w14:paraId="00000030">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1106: Public Notice</w:t>
      </w:r>
    </w:p>
    <w:p w:rsidR="00000000" w:rsidDel="00000000" w:rsidP="00000000" w:rsidRDefault="00000000" w:rsidRPr="00000000" w14:paraId="00000032">
      <w:pPr>
        <w:spacing w:after="20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pacing w:before="200" w:lineRule="auto"/>
        <w:ind w:left="720"/>
        <w:rPr>
          <w:b w:val="1"/>
          <w:bCs w:val="1"/>
        </w:rPr>
      </w:pPr>
      <w:r w:rsidDel="00000000" w:rsidR="00000000" w:rsidRPr="00000000">
        <w:rPr>
          <w:b w:val="1"/>
          <w:bCs w:val="1"/>
          <w:rtl w:val="0"/>
        </w:rPr>
        <w:t xml:space="preserve">Section 1: Establishment</w:t>
      </w:r>
    </w:p>
    <w:p w:rsidR="00000000" w:rsidDel="00000000" w:rsidP="00000000" w:rsidRDefault="00000000" w:rsidRPr="00000000" w14:paraId="00000034">
      <w:pPr>
        <w:spacing w:before="200" w:lineRule="auto"/>
        <w:ind w:left="720"/>
        <w:rPr/>
      </w:pPr>
      <w:r w:rsidDel="00000000" w:rsidR="00000000" w:rsidRPr="00000000">
        <w:rPr>
          <w:rtl w:val="0"/>
        </w:rPr>
        <w:t xml:space="preserve">1.1</w:t>
        <w:tab/>
        <w:t xml:space="preserve">Public notice, public posting, and other such terms whenever used in the Constitution, Bylaws, or any policies shall be defined as the completion of all the following criteria:</w:t>
      </w:r>
    </w:p>
    <w:p w:rsidR="00000000" w:rsidDel="00000000" w:rsidP="00000000" w:rsidRDefault="00000000" w:rsidRPr="00000000" w14:paraId="00000035">
      <w:pPr>
        <w:spacing w:before="200" w:lineRule="auto"/>
        <w:ind w:left="1440" w:hanging="720"/>
        <w:rPr/>
      </w:pPr>
      <w:r w:rsidDel="00000000" w:rsidR="00000000" w:rsidRPr="00000000">
        <w:rPr>
          <w:rtl w:val="0"/>
        </w:rPr>
        <w:t xml:space="preserve">1.1.1</w:t>
        <w:tab/>
        <w:t xml:space="preserve">Posting of notice on a prominent and publicly accessible bulletin board in or near Sproul Plaza, the Association offices, and the Senate Chambers. </w:t>
      </w:r>
    </w:p>
    <w:p w:rsidR="00000000" w:rsidDel="00000000" w:rsidP="00000000" w:rsidRDefault="00000000" w:rsidRPr="00000000" w14:paraId="00000036">
      <w:pPr>
        <w:spacing w:before="200" w:lineRule="auto"/>
        <w:ind w:left="1440" w:hanging="720"/>
        <w:rPr/>
      </w:pPr>
      <w:r w:rsidDel="00000000" w:rsidR="00000000" w:rsidRPr="00000000">
        <w:rPr>
          <w:rtl w:val="0"/>
        </w:rPr>
        <w:t xml:space="preserve">1.1.2</w:t>
        <w:tab/>
        <w:t xml:space="preserve">Posting of notice on the ASUC website. A repository of public notices shall be linked to on the homepage of the website.</w:t>
      </w:r>
    </w:p>
    <w:p w:rsidR="00000000" w:rsidDel="00000000" w:rsidP="00000000" w:rsidRDefault="00000000" w:rsidRPr="00000000" w14:paraId="00000037">
      <w:pPr>
        <w:spacing w:before="200" w:lineRule="auto"/>
        <w:ind w:left="1440" w:hanging="720"/>
        <w:rPr/>
      </w:pPr>
      <w:r w:rsidDel="00000000" w:rsidR="00000000" w:rsidRPr="00000000">
        <w:rPr>
          <w:rtl w:val="0"/>
        </w:rPr>
        <w:t xml:space="preserve">1.1.3</w:t>
        <w:tab/>
        <w:t xml:space="preserve">The notice being sent by electronic mail to all Officers, Senators, other Association officials, and all active ASUC electronic mail accounts.</w:t>
      </w:r>
    </w:p>
    <w:p w:rsidR="00000000" w:rsidDel="00000000" w:rsidP="00000000" w:rsidRDefault="00000000" w:rsidRPr="00000000" w14:paraId="00000038">
      <w:pPr>
        <w:spacing w:before="200" w:lineRule="auto"/>
        <w:ind w:left="1440" w:hanging="720"/>
        <w:rPr/>
      </w:pPr>
      <w:r w:rsidDel="00000000" w:rsidR="00000000" w:rsidRPr="00000000">
        <w:rPr>
          <w:rtl w:val="0"/>
        </w:rPr>
        <w:t xml:space="preserve">1.1.4</w:t>
        <w:tab/>
        <w:t xml:space="preserve">The notice being sent by electronic mail to any persons who had requested such information be sent to them. </w:t>
      </w:r>
    </w:p>
    <w:p w:rsidR="00000000" w:rsidDel="00000000" w:rsidP="00000000" w:rsidRDefault="00000000" w:rsidRPr="00000000" w14:paraId="00000039">
      <w:pPr>
        <w:spacing w:before="200" w:lineRule="auto"/>
        <w:ind w:left="1440" w:hanging="720"/>
        <w:rPr/>
      </w:pPr>
      <w:r w:rsidDel="00000000" w:rsidR="00000000" w:rsidRPr="00000000">
        <w:rPr>
          <w:rtl w:val="0"/>
        </w:rPr>
        <w:t xml:space="preserve">1.1.5</w:t>
        <w:tab/>
        <w:t xml:space="preserve">The notice being sent to the </w:t>
      </w:r>
      <w:r w:rsidDel="00000000" w:rsidR="00000000" w:rsidRPr="00000000">
        <w:rPr>
          <w:i w:val="1"/>
          <w:iCs w:val="1"/>
          <w:rtl w:val="0"/>
        </w:rPr>
        <w:t xml:space="preserve">Daily Californian</w:t>
      </w:r>
      <w:r w:rsidDel="00000000" w:rsidR="00000000" w:rsidRPr="00000000">
        <w:rPr>
          <w:rtl w:val="0"/>
        </w:rPr>
        <w:t xml:space="preserve"> news desk or other established liaison.</w:t>
      </w:r>
    </w:p>
    <w:p w:rsidR="00000000" w:rsidDel="00000000" w:rsidP="00000000" w:rsidRDefault="00000000" w:rsidRPr="00000000" w14:paraId="0000003A">
      <w:pPr>
        <w:spacing w:before="200" w:lineRule="auto"/>
        <w:ind w:left="1440" w:hanging="720"/>
        <w:rPr/>
      </w:pPr>
      <w:r w:rsidDel="00000000" w:rsidR="00000000" w:rsidRPr="00000000">
        <w:rPr>
          <w:rtl w:val="0"/>
        </w:rPr>
        <w:t xml:space="preserve">1.1.6</w:t>
        <w:tab/>
        <w:t xml:space="preserve">A notice for a meeting of a body shall be posted outside of the meeting location.</w:t>
      </w:r>
    </w:p>
    <w:p w:rsidR="00000000" w:rsidDel="00000000" w:rsidP="00000000" w:rsidRDefault="00000000" w:rsidRPr="00000000" w14:paraId="0000003B">
      <w:pPr>
        <w:spacing w:before="200" w:lineRule="auto"/>
        <w:ind w:left="1440" w:hanging="720"/>
        <w:rPr/>
      </w:pPr>
      <w:r w:rsidDel="00000000" w:rsidR="00000000" w:rsidRPr="00000000">
        <w:rPr>
          <w:rtl w:val="0"/>
        </w:rPr>
        <w:t xml:space="preserve">1.1.7</w:t>
        <w:tab/>
        <w:t xml:space="preserve">Any notice relating to an ASUC election shall be sent to all candidates, party signatories, and proponents/opponents of propositions and shall be posted on the elections webpage.</w:t>
      </w:r>
    </w:p>
    <w:p w:rsidR="00000000" w:rsidDel="00000000" w:rsidP="00000000" w:rsidRDefault="00000000" w:rsidRPr="00000000" w14:paraId="0000003C">
      <w:pPr>
        <w:spacing w:before="200" w:lineRule="auto"/>
        <w:ind w:left="1440" w:hanging="720"/>
        <w:rPr>
          <w:u w:val="single"/>
        </w:rPr>
      </w:pPr>
      <w:r w:rsidDel="00000000" w:rsidR="00000000" w:rsidRPr="00000000">
        <w:rPr>
          <w:u w:val="single"/>
          <w:rtl w:val="0"/>
        </w:rPr>
        <w:t xml:space="preserve">1.1.8</w:t>
        <w:tab/>
        <w:t xml:space="preserve">Any public notice for any ASUC body holding a public meeting shall include the name and contact information for a designated accessibility contact through whom students may request accessibility accommodations.</w:t>
      </w:r>
    </w:p>
    <w:p w:rsidR="00000000" w:rsidDel="00000000" w:rsidP="00000000" w:rsidRDefault="00000000" w:rsidRPr="00000000" w14:paraId="0000003D">
      <w:pPr>
        <w:spacing w:before="200" w:lineRule="auto"/>
        <w:ind w:left="2160" w:hanging="720"/>
        <w:rPr>
          <w:u w:val="single"/>
        </w:rPr>
      </w:pPr>
      <w:r w:rsidDel="00000000" w:rsidR="00000000" w:rsidRPr="00000000">
        <w:rPr>
          <w:u w:val="single"/>
          <w:rtl w:val="0"/>
        </w:rPr>
        <w:t xml:space="preserve">1.1.8.1</w:t>
        <w:tab/>
      </w:r>
      <w:r w:rsidDel="00000000" w:rsidR="00000000" w:rsidRPr="00000000">
        <w:rPr>
          <w:u w:val="single"/>
          <w:rtl w:val="0"/>
        </w:rPr>
        <w:t xml:space="preserve">The accessibility contact may be an existing member of the ASUC body. This contact will be responsible for receiving accommodation requests and coordinating with appropriate officials to facilitate those accommodations.</w:t>
      </w:r>
      <w:r w:rsidDel="00000000" w:rsidR="00000000" w:rsidRPr="00000000">
        <w:rPr>
          <w:rtl w:val="0"/>
        </w:rPr>
      </w:r>
    </w:p>
    <w:p w:rsidR="00000000" w:rsidDel="00000000" w:rsidP="00000000" w:rsidRDefault="00000000" w:rsidRPr="00000000" w14:paraId="0000003E">
      <w:pPr>
        <w:spacing w:before="200" w:lineRule="auto"/>
        <w:ind w:left="2160" w:hanging="720"/>
        <w:rPr>
          <w:u w:val="single"/>
        </w:rPr>
      </w:pPr>
      <w:r w:rsidDel="00000000" w:rsidR="00000000" w:rsidRPr="00000000">
        <w:rPr>
          <w:u w:val="single"/>
          <w:rtl w:val="0"/>
        </w:rPr>
        <w:t xml:space="preserve">1.1.8.2</w:t>
        <w:tab/>
        <w:t xml:space="preserve">Any changes to the designated contact shall be reflected in public meeting notices and an alternative contact shall be designated in the case that the primary contact is unavailable.</w:t>
      </w:r>
    </w:p>
    <w:p w:rsidR="00000000" w:rsidDel="00000000" w:rsidP="00000000" w:rsidRDefault="00000000" w:rsidRPr="00000000" w14:paraId="0000003F">
      <w:pPr>
        <w:spacing w:before="200" w:lineRule="auto"/>
        <w:ind w:left="720"/>
        <w:rPr/>
      </w:pPr>
      <w:r w:rsidDel="00000000" w:rsidR="00000000" w:rsidRPr="00000000">
        <w:rPr>
          <w:rtl w:val="0"/>
        </w:rPr>
        <w:t xml:space="preserve">1.2</w:t>
        <w:tab/>
        <w:t xml:space="preserve">The Senate Assistant Manager and Chief Communication Officer shall jointly implement policies to execute this bylaw including the location of official bulletin boards, the website, and an electronic mail system.</w:t>
      </w:r>
    </w:p>
    <w:p w:rsidR="00000000" w:rsidDel="00000000" w:rsidP="00000000" w:rsidRDefault="00000000" w:rsidRPr="00000000" w14:paraId="00000040">
      <w:pPr>
        <w:spacing w:before="200" w:lineRule="auto"/>
        <w:ind w:left="720"/>
        <w:rPr/>
      </w:pPr>
      <w:r w:rsidDel="00000000" w:rsidR="00000000" w:rsidRPr="00000000">
        <w:rPr>
          <w:rtl w:val="0"/>
        </w:rPr>
        <w:t xml:space="preserve">1.3</w:t>
        <w:tab/>
        <w:t xml:space="preserve">The Chief Legal Officer shall proactively monitor that the public notice guidelines are being implemented and followed.</w:t>
      </w:r>
    </w:p>
    <w:p w:rsidR="00000000" w:rsidDel="00000000" w:rsidP="00000000" w:rsidRDefault="00000000" w:rsidRPr="00000000" w14:paraId="00000041">
      <w:pPr>
        <w:spacing w:before="200" w:lineRule="auto"/>
        <w:ind w:left="720"/>
        <w:rPr/>
      </w:pPr>
      <w:r w:rsidDel="00000000" w:rsidR="00000000" w:rsidRPr="00000000">
        <w:rPr>
          <w:rtl w:val="0"/>
        </w:rPr>
        <w:t xml:space="preserve">1.4</w:t>
        <w:tab/>
        <w:t xml:space="preserve">The Graduate Assembly shall be responsible for implementing similar bylaws or policies relating to Graduate Assembly specific notices.</w:t>
      </w:r>
    </w:p>
    <w:p w:rsidR="00000000" w:rsidDel="00000000" w:rsidP="00000000" w:rsidRDefault="00000000" w:rsidRPr="00000000" w14:paraId="00000042">
      <w:pPr>
        <w:spacing w:before="200" w:lineRule="auto"/>
        <w:ind w:left="810"/>
        <w:rPr/>
      </w:pPr>
      <w:r w:rsidDel="00000000" w:rsidR="00000000" w:rsidRPr="00000000">
        <w:rPr>
          <w:rtl w:val="0"/>
        </w:rPr>
      </w:r>
    </w:p>
    <w:p w:rsidR="00000000" w:rsidDel="00000000" w:rsidP="00000000" w:rsidRDefault="00000000" w:rsidRPr="00000000" w14:paraId="00000043">
      <w:pPr>
        <w:spacing w:before="200" w:lineRule="auto"/>
        <w:ind w:left="1440" w:hanging="720"/>
        <w:rPr/>
      </w:pPr>
      <w:r w:rsidDel="00000000" w:rsidR="00000000" w:rsidRPr="00000000">
        <w:rPr>
          <w:rtl w:val="0"/>
        </w:rPr>
      </w:r>
    </w:p>
    <w:p w:rsidR="00000000" w:rsidDel="00000000" w:rsidP="00000000" w:rsidRDefault="00000000" w:rsidRPr="00000000" w14:paraId="00000044">
      <w:pPr>
        <w:pStyle w:val="Heading1"/>
        <w:spacing w:after="200" w:before="200" w:lineRule="auto"/>
        <w:jc w:val="center"/>
        <w:rPr>
          <w:b w:val="1"/>
          <w:bCs w:val="1"/>
          <w:sz w:val="28"/>
          <w:szCs w:val="28"/>
        </w:rPr>
      </w:pPr>
      <w:bookmarkStart w:colFirst="0" w:colLast="0" w:name="_inu83ddt79sa" w:id="5"/>
      <w:bookmarkEnd w:id="5"/>
      <w:r w:rsidDel="00000000" w:rsidR="00000000" w:rsidRPr="00000000">
        <w:rPr>
          <w:rtl w:val="0"/>
        </w:rPr>
      </w:r>
    </w:p>
    <w:p w:rsidR="00000000" w:rsidDel="00000000" w:rsidP="00000000" w:rsidRDefault="00000000" w:rsidRPr="00000000" w14:paraId="00000045">
      <w:pPr>
        <w:rPr>
          <w:rFonts w:ascii="Cambria" w:cs="Cambria" w:eastAsia="Cambria" w:hAnsi="Cambria"/>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