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02">
      <w:pPr>
        <w:widowControl w:val="0"/>
        <w:spacing w:before="0.90576171875" w:line="240" w:lineRule="auto"/>
        <w:ind w:right="5.24658203125"/>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2025/2026-140 </w:t>
      </w:r>
    </w:p>
    <w:p w:rsidR="00000000" w:rsidDel="00000000" w:rsidP="00000000" w:rsidRDefault="00000000" w:rsidRPr="00000000" w14:paraId="00000003">
      <w:pPr>
        <w:widowControl w:val="0"/>
        <w:spacing w:before="374.053955078125"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2025/2026 - 140</w:t>
      </w:r>
    </w:p>
    <w:p w:rsidR="00000000" w:rsidDel="00000000" w:rsidP="00000000" w:rsidRDefault="00000000" w:rsidRPr="00000000" w14:paraId="00000005">
      <w:pPr>
        <w:widowControl w:val="0"/>
        <w:spacing w:before="23.995361328125"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University External Affairs Committee Adjustment for Requestee Presence</w:t>
      </w:r>
    </w:p>
    <w:p w:rsidR="00000000" w:rsidDel="00000000" w:rsidP="00000000" w:rsidRDefault="00000000" w:rsidRPr="00000000" w14:paraId="00000006">
      <w:pPr>
        <w:spacing w:after="0" w:before="200" w:lineRule="auto"/>
        <w:jc w:val="center"/>
        <w:rPr>
          <w:rFonts w:ascii="Cambria" w:cs="Cambria" w:eastAsia="Cambria" w:hAnsi="Cambria"/>
          <w:b w:val="1"/>
          <w:bCs w:val="1"/>
          <w:i w:val="1"/>
          <w:i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widowControl w:val="0"/>
        <w:spacing w:before="200"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8">
      <w:pPr>
        <w:widowControl w:val="0"/>
        <w:spacing w:before="200" w:line="240" w:lineRule="auto"/>
        <w:jc w:val="center"/>
        <w:rPr>
          <w:rFonts w:ascii="Cambria" w:cs="Cambria" w:eastAsia="Cambria" w:hAnsi="Cambria"/>
        </w:rPr>
      </w:pPr>
      <w:r w:rsidDel="00000000" w:rsidR="00000000" w:rsidRPr="00000000">
        <w:rPr>
          <w:rFonts w:ascii="Cambria" w:cs="Cambria" w:eastAsia="Cambria" w:hAnsi="Cambria"/>
          <w:rtl w:val="0"/>
        </w:rPr>
        <w:t xml:space="preserve">Kianna Rodarte (ASUC Senator) </w:t>
      </w:r>
    </w:p>
    <w:p w:rsidR="00000000" w:rsidDel="00000000" w:rsidP="00000000" w:rsidRDefault="00000000" w:rsidRPr="00000000" w14:paraId="00000009">
      <w:pPr>
        <w:widowControl w:val="0"/>
        <w:spacing w:before="200"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 </w:t>
      </w:r>
    </w:p>
    <w:p w:rsidR="00000000" w:rsidDel="00000000" w:rsidP="00000000" w:rsidRDefault="00000000" w:rsidRPr="00000000" w14:paraId="0000000A">
      <w:pPr>
        <w:widowControl w:val="0"/>
        <w:spacing w:before="200" w:line="240" w:lineRule="auto"/>
        <w:jc w:val="center"/>
        <w:rPr>
          <w:rFonts w:ascii="Cambria" w:cs="Cambria" w:eastAsia="Cambria" w:hAnsi="Cambria"/>
          <w:u w:val="single"/>
        </w:rPr>
      </w:pPr>
      <w:r w:rsidDel="00000000" w:rsidR="00000000" w:rsidRPr="00000000">
        <w:rPr>
          <w:rFonts w:ascii="Cambria" w:cs="Cambria" w:eastAsia="Cambria" w:hAnsi="Cambria"/>
          <w:u w:val="single"/>
          <w:rtl w:val="0"/>
        </w:rPr>
        <w:t xml:space="preserve">Sara Teran (ASUC Senator, ExComm chair 2025-2026), Abdullah Memon (ASUC Senator, ExComm Vice-chair 2025-2026), Abigail Cho (ASUC Senator, ExComm 2025-2026), Sydnee Thy (ASUC Senator, ExComm 2025-2026)</w:t>
      </w:r>
    </w:p>
    <w:p w:rsidR="00000000" w:rsidDel="00000000" w:rsidP="00000000" w:rsidRDefault="00000000" w:rsidRPr="00000000" w14:paraId="0000000B">
      <w:pPr>
        <w:widowControl w:val="0"/>
        <w:spacing w:before="200" w:line="205.4882526397705" w:lineRule="auto"/>
        <w:ind w:left="8.400115966796875" w:right="878.2305908203125" w:hanging="7.9200744628906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Finance Committee (“FiComm”) is charged with review[ing] all main motions introduced in the Senate related to the following matters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new appropriations and modifications to existing appropriations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requests from student groups for sponsorship or funding, any other issues of a financial nature, including the management of Association commercial activities, investments, and property</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 </w:t>
      </w:r>
    </w:p>
    <w:p w:rsidR="00000000" w:rsidDel="00000000" w:rsidP="00000000" w:rsidRDefault="00000000" w:rsidRPr="00000000" w14:paraId="0000000C">
      <w:pPr>
        <w:widowControl w:val="0"/>
        <w:spacing w:before="295.0640869140625" w:line="205.4882526397705" w:lineRule="auto"/>
        <w:ind w:left="0" w:right="878.2305908203125" w:firstLine="0"/>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current Finance Committee currently maintains a strict standard where Registered Student Organization (RSO) must physically present their motions in person to ensure accountability and clarity before a vote is taken; and, </w:t>
      </w:r>
    </w:p>
    <w:p w:rsidR="00000000" w:rsidDel="00000000" w:rsidP="00000000" w:rsidRDefault="00000000" w:rsidRPr="00000000" w14:paraId="0000000D">
      <w:pPr>
        <w:widowControl w:val="0"/>
        <w:spacing w:before="295.0640869140625" w:line="205.4882526397705" w:lineRule="auto"/>
        <w:ind w:left="8.400115966796875" w:right="878.2305908203125" w:hanging="7.920074462890625"/>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contrast, the External Affairs Committee often processes resolution regarding critical political and external stances without the same formal requirements for a representative to be present and speak to the item; and, </w:t>
      </w:r>
    </w:p>
    <w:p w:rsidR="00000000" w:rsidDel="00000000" w:rsidP="00000000" w:rsidRDefault="00000000" w:rsidRPr="00000000" w14:paraId="0000000E">
      <w:pPr>
        <w:widowControl w:val="0"/>
        <w:spacing w:before="295.0640869140625" w:line="205.4882526397705" w:lineRule="auto"/>
        <w:ind w:left="8.400115966796875" w:right="878.2305908203125" w:hanging="7.920074462890625"/>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Without a required presentation, senators in committee lack the opportunity to ask clarifying questions, leading to bills being passed or failed without full understanding of RSO’s intent; and,</w:t>
      </w:r>
    </w:p>
    <w:p w:rsidR="00000000" w:rsidDel="00000000" w:rsidP="00000000" w:rsidRDefault="00000000" w:rsidRPr="00000000" w14:paraId="0000000F">
      <w:pPr>
        <w:widowControl w:val="0"/>
        <w:spacing w:before="295.0640869140625" w:line="205.4882526397705" w:lineRule="auto"/>
        <w:ind w:left="8.400115966796875" w:right="878.2305908203125" w:hanging="7.920074462890625"/>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ASUC Senate amends that the University and External Affairs Committee (ExComm) adopt the same presentation standards as the Finance Committee; and,</w:t>
      </w:r>
    </w:p>
    <w:p w:rsidR="00000000" w:rsidDel="00000000" w:rsidP="00000000" w:rsidRDefault="00000000" w:rsidRPr="00000000" w14:paraId="00000010">
      <w:pPr>
        <w:widowControl w:val="0"/>
        <w:spacing w:before="295.0640869140625" w:line="205.4882526397705" w:lineRule="auto"/>
        <w:ind w:left="8.400115966796875" w:right="878.2305908203125" w:hanging="7.920074462890625"/>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if a representative from the sponsoring RSO or a primary author or sponsor is not present at the ExComm meeting to present the bill, the motion shall be automatically Tabled until the next regular meeting, rather than being sent straight to the Senate floor or indefinitely postponed; and,</w:t>
      </w:r>
    </w:p>
    <w:p w:rsidR="00000000" w:rsidDel="00000000" w:rsidP="00000000" w:rsidRDefault="00000000" w:rsidRPr="00000000" w14:paraId="00000011">
      <w:pPr>
        <w:widowControl w:val="0"/>
        <w:spacing w:before="295.0640869140625" w:line="205.4882526397705" w:lineRule="auto"/>
        <w:ind w:left="8.400115966796875" w:right="878.2305908203125" w:hanging="7.920074462890625"/>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That this change ensures that all bills, whether they concern money or political stances, receive the same level of scrutiny and student-led advocacy before becoming official Association policy. </w:t>
      </w:r>
    </w:p>
    <w:p w:rsidR="00000000" w:rsidDel="00000000" w:rsidP="00000000" w:rsidRDefault="00000000" w:rsidRPr="00000000" w14:paraId="00000012">
      <w:pPr>
        <w:widowControl w:val="0"/>
        <w:spacing w:before="311.74957275390625" w:line="236.04064464569092" w:lineRule="auto"/>
        <w:ind w:left="11.2799072265625" w:right="660.648193359375" w:hanging="6.2399291992187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widowControl w:val="0"/>
        <w:spacing w:before="311.74957275390625" w:line="236.04064464569092" w:lineRule="auto"/>
        <w:ind w:left="11.2799072265625" w:right="660.648193359375" w:hanging="6.2399291992187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5">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6">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7">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8">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9">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A">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B">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C">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D">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E">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F">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0">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1">
      <w:pPr>
        <w:widowControl w:val="0"/>
        <w:spacing w:before="311.74957275390625" w:line="236.04064464569092" w:lineRule="auto"/>
        <w:ind w:left="0" w:right="660.648193359375"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2">
      <w:pPr>
        <w:pStyle w:val="Heading1"/>
        <w:spacing w:after="200" w:before="200" w:lineRule="auto"/>
        <w:jc w:val="center"/>
        <w:rPr/>
      </w:pPr>
      <w:bookmarkStart w:colFirst="0" w:colLast="0" w:name="_ubud72la2e12" w:id="0"/>
      <w:bookmarkEnd w:id="0"/>
      <w:r w:rsidDel="00000000" w:rsidR="00000000" w:rsidRPr="00000000">
        <w:rPr>
          <w:b w:val="1"/>
          <w:bCs w:val="1"/>
          <w:sz w:val="28"/>
          <w:szCs w:val="28"/>
          <w:rtl w:val="0"/>
        </w:rPr>
        <w:t xml:space="preserve">Appendix A:</w:t>
      </w:r>
      <w:r w:rsidDel="00000000" w:rsidR="00000000" w:rsidRPr="00000000">
        <w:rPr>
          <w:rtl w:val="0"/>
        </w:rPr>
      </w:r>
    </w:p>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1"/>
        <w:spacing w:after="200" w:before="200" w:lineRule="auto"/>
        <w:ind w:left="720" w:firstLine="0"/>
        <w:jc w:val="center"/>
        <w:rPr>
          <w:b w:val="1"/>
          <w:bCs w:val="1"/>
          <w:sz w:val="28"/>
          <w:szCs w:val="28"/>
        </w:rPr>
      </w:pPr>
      <w:r w:rsidDel="00000000" w:rsidR="00000000" w:rsidRPr="00000000">
        <w:rPr>
          <w:b w:val="1"/>
          <w:bCs w:val="1"/>
          <w:sz w:val="28"/>
          <w:szCs w:val="28"/>
          <w:rtl w:val="0"/>
        </w:rPr>
        <w:t xml:space="preserve">ASUCBL 1223: University &amp; External Affairs Committee</w:t>
      </w:r>
    </w:p>
    <w:p w:rsidR="00000000" w:rsidDel="00000000" w:rsidP="00000000" w:rsidRDefault="00000000" w:rsidRPr="00000000" w14:paraId="00000025">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after="200" w:lineRule="auto"/>
        <w:jc w:val="both"/>
        <w:rPr>
          <w:b w:val="1"/>
          <w:bCs w:val="1"/>
        </w:rPr>
      </w:pPr>
      <w:r w:rsidDel="00000000" w:rsidR="00000000" w:rsidRPr="00000000">
        <w:rPr>
          <w:b w:val="1"/>
          <w:bCs w:val="1"/>
          <w:rtl w:val="0"/>
        </w:rPr>
        <w:t xml:space="preserve">Section 1: Establishment </w:t>
      </w:r>
    </w:p>
    <w:p w:rsidR="00000000" w:rsidDel="00000000" w:rsidP="00000000" w:rsidRDefault="00000000" w:rsidRPr="00000000" w14:paraId="00000027">
      <w:pPr>
        <w:spacing w:after="200" w:lineRule="auto"/>
        <w:ind w:left="720"/>
        <w:rPr/>
      </w:pPr>
      <w:r w:rsidDel="00000000" w:rsidR="00000000" w:rsidRPr="00000000">
        <w:rPr>
          <w:rtl w:val="0"/>
        </w:rPr>
        <w:t xml:space="preserve">1.1 </w:t>
        <w:tab/>
        <w:t xml:space="preserve">The University &amp; External Affairs Committee is hereby established as a standing committee of the Senate pursuant to ASUCBL 1220.</w:t>
      </w:r>
    </w:p>
    <w:p w:rsidR="00000000" w:rsidDel="00000000" w:rsidP="00000000" w:rsidRDefault="00000000" w:rsidRPr="00000000" w14:paraId="00000028">
      <w:pPr>
        <w:spacing w:after="200" w:lineRule="auto"/>
        <w:ind w:left="720"/>
        <w:rPr/>
      </w:pPr>
      <w:r w:rsidDel="00000000" w:rsidR="00000000" w:rsidRPr="00000000">
        <w:rPr>
          <w:rtl w:val="0"/>
        </w:rPr>
        <w:t xml:space="preserve">1.2</w:t>
        <w:tab/>
        <w:t xml:space="preserve">The voting members of the committee shall be seven Senators.</w:t>
      </w:r>
    </w:p>
    <w:p w:rsidR="00000000" w:rsidDel="00000000" w:rsidP="00000000" w:rsidRDefault="00000000" w:rsidRPr="00000000" w14:paraId="00000029">
      <w:pPr>
        <w:spacing w:after="200" w:lineRule="auto"/>
        <w:ind w:left="720"/>
        <w:rPr/>
      </w:pPr>
      <w:r w:rsidDel="00000000" w:rsidR="00000000" w:rsidRPr="00000000">
        <w:rPr>
          <w:rtl w:val="0"/>
        </w:rPr>
        <w:t xml:space="preserve">1.3</w:t>
        <w:tab/>
        <w:t xml:space="preserve">The President, External Affairs Vice President, Academic Affairs Vice President, Student Advocate, and commission chairs, or their designees, shall be ex officio non-voting members of the committee.</w:t>
      </w:r>
    </w:p>
    <w:p w:rsidR="00000000" w:rsidDel="00000000" w:rsidP="00000000" w:rsidRDefault="00000000" w:rsidRPr="00000000" w14:paraId="0000002A">
      <w:pPr>
        <w:spacing w:after="200" w:lineRule="auto"/>
        <w:jc w:val="both"/>
        <w:rPr>
          <w:b w:val="1"/>
          <w:bCs w:val="1"/>
        </w:rPr>
      </w:pPr>
      <w:r w:rsidDel="00000000" w:rsidR="00000000" w:rsidRPr="00000000">
        <w:rPr>
          <w:b w:val="1"/>
          <w:bCs w:val="1"/>
          <w:rtl w:val="0"/>
        </w:rPr>
        <w:t xml:space="preserve">Section 2: Charge </w:t>
      </w:r>
    </w:p>
    <w:p w:rsidR="00000000" w:rsidDel="00000000" w:rsidP="00000000" w:rsidRDefault="00000000" w:rsidRPr="00000000" w14:paraId="0000002B">
      <w:pPr>
        <w:spacing w:after="200" w:lineRule="auto"/>
        <w:ind w:left="720"/>
        <w:rPr/>
      </w:pPr>
      <w:r w:rsidDel="00000000" w:rsidR="00000000" w:rsidRPr="00000000">
        <w:rPr>
          <w:rtl w:val="0"/>
        </w:rPr>
        <w:t xml:space="preserve">2.1</w:t>
        <w:tab/>
        <w:t xml:space="preserve">The charge of the University &amp; External Affairs Committee shall be to review all main motions introduced in the Senate related to the following matters, to monitor the developments of these matters, and to propose main motions as necessary related to these matters:</w:t>
      </w:r>
    </w:p>
    <w:p w:rsidR="00000000" w:rsidDel="00000000" w:rsidP="00000000" w:rsidRDefault="00000000" w:rsidRPr="00000000" w14:paraId="0000002C">
      <w:pPr>
        <w:spacing w:after="200" w:lineRule="auto"/>
        <w:ind w:left="1440" w:hanging="720"/>
        <w:rPr/>
      </w:pPr>
      <w:r w:rsidDel="00000000" w:rsidR="00000000" w:rsidRPr="00000000">
        <w:rPr>
          <w:rtl w:val="0"/>
        </w:rPr>
        <w:t xml:space="preserve">2.1.1</w:t>
        <w:tab/>
        <w:t xml:space="preserve">Political positions of the Association.</w:t>
      </w:r>
    </w:p>
    <w:p w:rsidR="00000000" w:rsidDel="00000000" w:rsidP="00000000" w:rsidRDefault="00000000" w:rsidRPr="00000000" w14:paraId="0000002D">
      <w:pPr>
        <w:spacing w:after="200" w:lineRule="auto"/>
        <w:ind w:left="1440" w:hanging="720"/>
        <w:rPr/>
      </w:pPr>
      <w:r w:rsidDel="00000000" w:rsidR="00000000" w:rsidRPr="00000000">
        <w:rPr>
          <w:rtl w:val="0"/>
        </w:rPr>
        <w:t xml:space="preserve">2.1.2</w:t>
        <w:tab/>
        <w:t xml:space="preserve">University actions and policies both academic and non-academic.</w:t>
      </w:r>
    </w:p>
    <w:p w:rsidR="00000000" w:rsidDel="00000000" w:rsidP="00000000" w:rsidRDefault="00000000" w:rsidRPr="00000000" w14:paraId="0000002E">
      <w:pPr>
        <w:spacing w:after="200" w:lineRule="auto"/>
        <w:ind w:left="1440" w:hanging="720"/>
        <w:rPr/>
      </w:pPr>
      <w:r w:rsidDel="00000000" w:rsidR="00000000" w:rsidRPr="00000000">
        <w:rPr>
          <w:rtl w:val="0"/>
        </w:rPr>
        <w:t xml:space="preserve">2.1.3</w:t>
        <w:tab/>
        <w:t xml:space="preserve">Any issues affecting students on a local, state, national, or international level.</w:t>
      </w:r>
    </w:p>
    <w:p w:rsidR="00000000" w:rsidDel="00000000" w:rsidP="00000000" w:rsidRDefault="00000000" w:rsidRPr="00000000" w14:paraId="0000002F">
      <w:pPr>
        <w:spacing w:after="200" w:lineRule="auto"/>
        <w:ind w:left="1440" w:hanging="720"/>
        <w:rPr/>
      </w:pPr>
      <w:r w:rsidDel="00000000" w:rsidR="00000000" w:rsidRPr="00000000">
        <w:rPr>
          <w:rtl w:val="0"/>
        </w:rPr>
        <w:t xml:space="preserve">2.1.4</w:t>
        <w:tab/>
        <w:t xml:space="preserve">Any other issues external to the University.</w:t>
      </w:r>
    </w:p>
    <w:p w:rsidR="00000000" w:rsidDel="00000000" w:rsidP="00000000" w:rsidRDefault="00000000" w:rsidRPr="00000000" w14:paraId="00000030">
      <w:pPr>
        <w:spacing w:after="200" w:lineRule="auto"/>
        <w:ind w:left="1440" w:hanging="720"/>
        <w:rPr/>
      </w:pPr>
      <w:r w:rsidDel="00000000" w:rsidR="00000000" w:rsidRPr="00000000">
        <w:rPr>
          <w:rtl w:val="0"/>
        </w:rPr>
        <w:t xml:space="preserve">2.1.5</w:t>
        <w:tab/>
        <w:t xml:space="preserve">The general work of Commissions, excluding their chartering and governance which shall be reviewed by the Governance &amp; Internal Affairs Committee.</w:t>
      </w:r>
    </w:p>
    <w:p w:rsidR="00000000" w:rsidDel="00000000" w:rsidP="00000000" w:rsidRDefault="00000000" w:rsidRPr="00000000" w14:paraId="00000031">
      <w:pPr>
        <w:spacing w:after="200" w:lineRule="auto"/>
        <w:ind w:left="720"/>
        <w:rPr/>
      </w:pPr>
      <w:r w:rsidDel="00000000" w:rsidR="00000000" w:rsidRPr="00000000">
        <w:rPr>
          <w:rtl w:val="0"/>
        </w:rPr>
        <w:t xml:space="preserve">2.2</w:t>
        <w:tab/>
        <w:t xml:space="preserve">The committee shall proactively work to hold public forums to implement the Advocacy Agenda, otherwise improve student welfare, and to respond to pressing student concerns. Information gained at public forums may be used by the committee to write resolutions.</w:t>
      </w:r>
    </w:p>
    <w:p w:rsidR="00000000" w:rsidDel="00000000" w:rsidP="00000000" w:rsidRDefault="00000000" w:rsidRPr="00000000" w14:paraId="00000032">
      <w:pPr>
        <w:spacing w:after="200" w:lineRule="auto"/>
        <w:ind w:left="1440" w:hanging="720"/>
        <w:rPr/>
      </w:pPr>
      <w:r w:rsidDel="00000000" w:rsidR="00000000" w:rsidRPr="00000000">
        <w:rPr>
          <w:rtl w:val="0"/>
        </w:rPr>
        <w:t xml:space="preserve">2.2.1</w:t>
        <w:tab/>
        <w:t xml:space="preserve">During such public forums, the committee shall invite relevant stakeholders (including ASUC officials, University administrators, students, campus staff, community members, etc.) to speak on issues.</w:t>
      </w:r>
    </w:p>
    <w:p w:rsidR="00000000" w:rsidDel="00000000" w:rsidP="00000000" w:rsidRDefault="00000000" w:rsidRPr="00000000" w14:paraId="00000033">
      <w:pPr>
        <w:spacing w:after="200" w:lineRule="auto"/>
        <w:ind w:left="1440" w:hanging="720"/>
        <w:rPr/>
      </w:pPr>
      <w:r w:rsidDel="00000000" w:rsidR="00000000" w:rsidRPr="00000000">
        <w:rPr>
          <w:rtl w:val="0"/>
        </w:rPr>
        <w:t xml:space="preserve">2.2.2</w:t>
        <w:tab/>
        <w:t xml:space="preserve">It shall be the primary responsibility of the committee Chair and Vice Chair to schedule committee public forums. A general calendar of public forums shall be agreed to by the committee by the third regular meeting of each semester. The committee should generally have at least one public forum at each regular meeting.</w:t>
      </w:r>
    </w:p>
    <w:p w:rsidR="00000000" w:rsidDel="00000000" w:rsidP="00000000" w:rsidRDefault="00000000" w:rsidRPr="00000000" w14:paraId="00000034">
      <w:pPr>
        <w:spacing w:after="200" w:lineRule="auto"/>
        <w:ind w:left="1440" w:hanging="720"/>
        <w:rPr/>
      </w:pPr>
      <w:r w:rsidDel="00000000" w:rsidR="00000000" w:rsidRPr="00000000">
        <w:rPr>
          <w:rtl w:val="0"/>
        </w:rPr>
        <w:t xml:space="preserve">2.2.3</w:t>
        <w:tab/>
        <w:t xml:space="preserve">A significant portion of public forums held by the committee should focus on the Advocacy Agenda. This shall not be construed as preventing the committee from working on other issues of an advocacy nature.</w:t>
      </w:r>
    </w:p>
    <w:p w:rsidR="00000000" w:rsidDel="00000000" w:rsidP="00000000" w:rsidRDefault="00000000" w:rsidRPr="00000000" w14:paraId="00000035">
      <w:pPr>
        <w:spacing w:after="200" w:lineRule="auto"/>
        <w:ind w:left="720"/>
        <w:rPr/>
      </w:pPr>
      <w:r w:rsidDel="00000000" w:rsidR="00000000" w:rsidRPr="00000000">
        <w:rPr>
          <w:rtl w:val="0"/>
        </w:rPr>
        <w:t xml:space="preserve">2.3</w:t>
        <w:tab/>
        <w:t xml:space="preserve">The committee shall produce the mid-year and end-of-year reports on the implementation of the Advocacy Agenda pursuant to ASUCBL 1202§4.</w:t>
      </w:r>
    </w:p>
    <w:p w:rsidR="00000000" w:rsidDel="00000000" w:rsidP="00000000" w:rsidRDefault="00000000" w:rsidRPr="00000000" w14:paraId="00000036">
      <w:pPr>
        <w:spacing w:after="200" w:lineRule="auto"/>
        <w:ind w:left="720"/>
        <w:rPr/>
      </w:pPr>
      <w:r w:rsidDel="00000000" w:rsidR="00000000" w:rsidRPr="00000000">
        <w:rPr>
          <w:rtl w:val="0"/>
        </w:rPr>
        <w:t xml:space="preserve">2.4</w:t>
        <w:tab/>
        <w:t xml:space="preserve">The committee shall oversee and report on the university’s progress toward Diversity, Equity, Inclusion, Belonging, and Justice (DEIBJ) commitments, particularly those impacting marginalized communities on campus.</w:t>
      </w:r>
    </w:p>
    <w:p w:rsidR="00000000" w:rsidDel="00000000" w:rsidP="00000000" w:rsidRDefault="00000000" w:rsidRPr="00000000" w14:paraId="00000037">
      <w:pPr>
        <w:spacing w:after="200" w:lineRule="auto"/>
        <w:ind w:left="1440" w:hanging="720"/>
        <w:rPr/>
      </w:pPr>
      <w:r w:rsidDel="00000000" w:rsidR="00000000" w:rsidRPr="00000000">
        <w:rPr>
          <w:rtl w:val="0"/>
        </w:rPr>
        <w:t xml:space="preserve">2.4.1</w:t>
        <w:tab/>
        <w:t xml:space="preserve">Every four weeks, the Chair and Vice Chair of the University and External Affairs Committee shall be responsible for collecting </w:t>
      </w:r>
      <w:r w:rsidDel="00000000" w:rsidR="00000000" w:rsidRPr="00000000">
        <w:rPr>
          <w:rtl w:val="0"/>
        </w:rPr>
        <w:t xml:space="preserve">reports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Senators who have committed to </w:t>
      </w:r>
      <w:r w:rsidDel="00000000" w:rsidR="00000000" w:rsidRPr="00000000">
        <w:rPr>
          <w:rtl w:val="0"/>
        </w:rPr>
        <w:t xml:space="preserve">DEIBJ-related</w:t>
      </w:r>
      <w:r w:rsidDel="00000000" w:rsidR="00000000" w:rsidRPr="00000000">
        <w:rPr>
          <w:rtl w:val="0"/>
        </w:rPr>
        <w:t xml:space="preserve"> initiatives.</w:t>
      </w:r>
    </w:p>
    <w:p w:rsidR="00000000" w:rsidDel="00000000" w:rsidP="00000000" w:rsidRDefault="00000000" w:rsidRPr="00000000" w14:paraId="00000038">
      <w:pPr>
        <w:spacing w:after="200" w:lineRule="auto"/>
        <w:ind w:left="1440" w:hanging="720"/>
        <w:rPr/>
      </w:pPr>
      <w:r w:rsidDel="00000000" w:rsidR="00000000" w:rsidRPr="00000000">
        <w:rPr>
          <w:rtl w:val="0"/>
        </w:rPr>
        <w:t xml:space="preserve">2.4.2</w:t>
        <w:tab/>
        <w:t xml:space="preserve">These reports shall be compiled into a comprehensive document and the chairs shall announce said reports through the ASUC Public Notice listserv and the Administrative Office Webmaster shall launch as a section on the website, which shall be incorporated into each monthly report by the University and External Affairs Committee at the end of the semester.</w:t>
      </w:r>
    </w:p>
    <w:p w:rsidR="00000000" w:rsidDel="00000000" w:rsidP="00000000" w:rsidRDefault="00000000" w:rsidRPr="00000000" w14:paraId="00000039">
      <w:pPr>
        <w:spacing w:after="200" w:lineRule="auto"/>
        <w:ind w:left="2160" w:hanging="720"/>
        <w:rPr/>
      </w:pPr>
      <w:r w:rsidDel="00000000" w:rsidR="00000000" w:rsidRPr="00000000">
        <w:rPr>
          <w:color w:val="1f1f1f"/>
          <w:highlight w:val="white"/>
          <w:rtl w:val="0"/>
        </w:rPr>
        <w:t xml:space="preserve">2.4.2.1 The committee chairs shall hold the Chief Communications Officer accountable to include in external communications (such as infographics or the ASUC newsletter) at their discretion where students can easily access real-time updates, information on upcoming public forums, and opportunities for further involvement in </w:t>
      </w:r>
      <w:r w:rsidDel="00000000" w:rsidR="00000000" w:rsidRPr="00000000">
        <w:rPr>
          <w:color w:val="1f1f1f"/>
          <w:highlight w:val="white"/>
          <w:rtl w:val="0"/>
        </w:rPr>
        <w:t xml:space="preserve">DEIBJ-related</w:t>
      </w:r>
      <w:r w:rsidDel="00000000" w:rsidR="00000000" w:rsidRPr="00000000">
        <w:rPr>
          <w:color w:val="1f1f1f"/>
          <w:highlight w:val="white"/>
          <w:rtl w:val="0"/>
        </w:rPr>
        <w:t xml:space="preserve"> initiatives.</w:t>
      </w:r>
      <w:r w:rsidDel="00000000" w:rsidR="00000000" w:rsidRPr="00000000">
        <w:rPr>
          <w:rtl w:val="0"/>
        </w:rPr>
      </w:r>
    </w:p>
    <w:p w:rsidR="00000000" w:rsidDel="00000000" w:rsidP="00000000" w:rsidRDefault="00000000" w:rsidRPr="00000000" w14:paraId="0000003A">
      <w:pPr>
        <w:spacing w:after="200" w:lineRule="auto"/>
        <w:ind w:left="1440" w:hanging="720"/>
        <w:rPr/>
      </w:pPr>
      <w:r w:rsidDel="00000000" w:rsidR="00000000" w:rsidRPr="00000000">
        <w:rPr>
          <w:rtl w:val="0"/>
        </w:rPr>
        <w:t xml:space="preserve">2.4.3</w:t>
        <w:tab/>
        <w:t xml:space="preserve">This comprehensive document shall be used to inform the Executive Officers with up-to-date information in their meetings with university leadership, ensuring that student concerns and needs, especially those of marginalized communities, are consistently advocated for at the administrative level.</w:t>
      </w:r>
    </w:p>
    <w:p w:rsidR="00000000" w:rsidDel="00000000" w:rsidP="00000000" w:rsidRDefault="00000000" w:rsidRPr="00000000" w14:paraId="0000003B">
      <w:pPr>
        <w:spacing w:after="200" w:lineRule="auto"/>
        <w:ind w:left="0" w:firstLine="0"/>
        <w:rPr>
          <w:u w:val="single"/>
        </w:rPr>
      </w:pPr>
      <w:r w:rsidDel="00000000" w:rsidR="00000000" w:rsidRPr="00000000">
        <w:rPr>
          <w:u w:val="single"/>
          <w:rtl w:val="0"/>
        </w:rPr>
        <w:t xml:space="preserve">2.5 </w:t>
        <w:tab/>
      </w:r>
      <w:r w:rsidDel="00000000" w:rsidR="00000000" w:rsidRPr="00000000">
        <w:rPr>
          <w:rFonts w:ascii="Roboto" w:cs="Roboto" w:eastAsia="Roboto" w:hAnsi="Roboto"/>
          <w:sz w:val="21"/>
          <w:szCs w:val="21"/>
          <w:highlight w:val="white"/>
          <w:u w:val="single"/>
          <w:rtl w:val="0"/>
        </w:rPr>
        <w:t xml:space="preserve">For any given proposed motion before the Committee, a representative shall attend ExComm and provide an explanation of the motion.</w:t>
      </w:r>
      <w:r w:rsidDel="00000000" w:rsidR="00000000" w:rsidRPr="00000000">
        <w:rPr>
          <w:rtl w:val="0"/>
        </w:rPr>
      </w:r>
    </w:p>
    <w:p w:rsidR="00000000" w:rsidDel="00000000" w:rsidP="00000000" w:rsidRDefault="00000000" w:rsidRPr="00000000" w14:paraId="0000003C">
      <w:pPr>
        <w:spacing w:after="200" w:lineRule="auto"/>
        <w:ind w:left="720" w:firstLine="0"/>
        <w:rPr>
          <w:u w:val="single"/>
        </w:rPr>
      </w:pPr>
      <w:r w:rsidDel="00000000" w:rsidR="00000000" w:rsidRPr="00000000">
        <w:rPr>
          <w:u w:val="single"/>
          <w:rtl w:val="0"/>
        </w:rPr>
        <w:t xml:space="preserve">2.5.1   </w:t>
        <w:tab/>
        <w:t xml:space="preserve">Proponents presenting may attend the meeting in-person or through a committee-provided virtual meeting outlet.</w:t>
      </w:r>
    </w:p>
    <w:p w:rsidR="00000000" w:rsidDel="00000000" w:rsidP="00000000" w:rsidRDefault="00000000" w:rsidRPr="00000000" w14:paraId="0000003D">
      <w:pPr>
        <w:spacing w:after="200" w:lineRule="auto"/>
        <w:ind w:left="720" w:firstLine="0"/>
        <w:rPr>
          <w:u w:val="single"/>
        </w:rPr>
      </w:pPr>
      <w:r w:rsidDel="00000000" w:rsidR="00000000" w:rsidRPr="00000000">
        <w:rPr>
          <w:u w:val="single"/>
          <w:rtl w:val="0"/>
        </w:rPr>
        <w:t xml:space="preserve">2.5.2 The Committee may waive the requirements enumerated herein, for any motion by a two-thirds majority of the committee vote. </w:t>
      </w:r>
      <w:r w:rsidDel="00000000" w:rsidR="00000000" w:rsidRPr="00000000">
        <w:rPr>
          <w:rtl w:val="0"/>
        </w:rPr>
      </w:r>
    </w:p>
    <w:p w:rsidR="00000000" w:rsidDel="00000000" w:rsidP="00000000" w:rsidRDefault="00000000" w:rsidRPr="00000000" w14:paraId="0000003E">
      <w:pPr>
        <w:widowControl w:val="0"/>
        <w:spacing w:before="311.74957275390625" w:line="236.04064464569092" w:lineRule="auto"/>
        <w:ind w:left="11.2799072265625" w:right="660.648193359375" w:hanging="6.2399291992187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F">
      <w:pPr>
        <w:widowControl w:val="0"/>
        <w:spacing w:before="311.74957275390625" w:line="236.04064464569092" w:lineRule="auto"/>
        <w:ind w:left="5.03997802734375" w:right="660.648193359375"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40">
      <w:pPr>
        <w:widowControl w:val="0"/>
        <w:spacing w:before="311.74957275390625" w:line="236.04064464569092" w:lineRule="auto"/>
        <w:ind w:left="0" w:right="660.648193359375"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ASUC BL </w:t>
      </w:r>
      <w:r w:rsidDel="00000000" w:rsidR="00000000" w:rsidRPr="00000000">
        <w:rPr>
          <w:sz w:val="20"/>
          <w:szCs w:val="20"/>
          <w:rtl w:val="0"/>
        </w:rPr>
        <w:t xml:space="preserve">1221:  Finance Committee, Section 2, Subsection 2.1.2 </w:t>
      </w:r>
    </w:p>
  </w:footnote>
  <w:footnote w:id="1">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ASUC BL 1221:  Finance Committee, Section 2, Subsection 2.1.3 </w:t>
      </w:r>
    </w:p>
  </w:footnote>
  <w:footnote w:id="2">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ASUC BL 1221:  Finance Committee, Section 2, Subsection 2.1.4</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