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28.2275390625" w:firstLine="0"/>
        <w:jc w:val="righ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2025/2026 - 131 </w:t>
      </w:r>
      <w:r w:rsidDel="00000000" w:rsidR="00000000" w:rsidRPr="00000000">
        <w:rPr>
          <w:rtl w:val="0"/>
        </w:rPr>
      </w:r>
    </w:p>
    <w:p w:rsidR="00000000" w:rsidDel="00000000" w:rsidP="00000000" w:rsidRDefault="00000000" w:rsidRPr="00000000" w14:paraId="00000004">
      <w:pPr>
        <w:widowControl w:val="0"/>
        <w:spacing w:before="5.91552734375" w:line="234.37886238098145" w:lineRule="auto"/>
        <w:ind w:left="485.2105712890625" w:right="364.454345703125" w:firstLine="0"/>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i w:val="1"/>
          <w:iCs w:val="1"/>
          <w:sz w:val="28"/>
          <w:szCs w:val="28"/>
          <w:rtl w:val="0"/>
        </w:rPr>
        <w:t xml:space="preserve">Strengthening Campus Event Safety and Expanding Institutional Support for the Berkeley Medical Reserve Corps </w: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i w:val="1"/>
          <w:iCs w:val="1"/>
          <w:smallCaps w:val="0"/>
          <w:strike w:val="0"/>
          <w:color w:val="000000"/>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15771484375" w:line="240" w:lineRule="auto"/>
        <w:ind w:left="0" w:right="3524.520263671875" w:firstLine="0"/>
        <w:jc w:val="right"/>
        <w:rPr>
          <w:rFonts w:ascii="Cambria" w:cs="Cambria" w:eastAsia="Cambria" w:hAnsi="Cambria"/>
          <w:b w:val="1"/>
          <w:bCs w:val="1"/>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Primary Sponsor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419921875" w:line="240" w:lineRule="auto"/>
        <w:ind w:left="0" w:right="2980.6195068359375" w:firstLine="0"/>
        <w:jc w:val="righ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Talia Golshani (ASUC Senator)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1798095703125" w:line="240" w:lineRule="auto"/>
        <w:ind w:left="0" w:right="3798.2196044921875" w:firstLine="0"/>
        <w:jc w:val="right"/>
        <w:rPr>
          <w:rFonts w:ascii="Cambria" w:cs="Cambria" w:eastAsia="Cambria" w:hAnsi="Cambria"/>
          <w:b w:val="1"/>
          <w:bCs w:val="1"/>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Cosponsors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0196533203125" w:line="269.5360279083252" w:lineRule="auto"/>
        <w:ind w:left="7.259979248046875" w:right="272.9779052734375" w:hanging="7.25997924804687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safety, health, and emergency preparedness of students, faculty, and community members at UC Berkeley is a fundamental responsibility of the university and its student government; and,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82763671875" w:lineRule="auto"/>
        <w:ind w:left="8.3599853515625" w:right="4.146728515625" w:hanging="8.3599853515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Berkeley Medical Reserve Corps (BMRC) is a student-led, volunteer-based organization that provides free medical coverage at campus events, while also offering valuable clinical and emergency response experience to students pursuing careers in healthcare and emergency medical services;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60279083252" w:lineRule="auto"/>
        <w:ind w:left="6.15997314453125" w:right="121.461181640625" w:hanging="6.159973144531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BMRC plays a critical role in supporting campus safety by staffing first aid tents, responding to medical incidents, and collaborating with local agencies including Berkeley Fire Department, UCPD, and regional EMS partners;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49407196045" w:lineRule="auto"/>
        <w:ind w:left="5.06011962890625" w:right="306.6607666015625" w:hanging="5.06011962890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High-attendance campus events, including concerts, athletic events, and cultural festivals, present increased risk for medical emergencies, making on-site trained medical personnel essential for rapid response and harm reduction; and,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52685546875" w:line="269.5360279083252" w:lineRule="auto"/>
        <w:ind w:left="5.06011962890625" w:right="43.131103515625" w:hanging="5.06011962890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Currently, many Registered Student Organizations (RSOs) and event organizers are unaware that BMRC provides free medical coverage, resulting in missed opportunities to enhance safety at campus events; and,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52685546875" w:line="269.5360279083252" w:lineRule="auto"/>
        <w:ind w:left="5.06011962890625" w:right="43.131103515625" w:hanging="5.06011962890625"/>
        <w:jc w:val="left"/>
        <w:rPr>
          <w:rFonts w:ascii="Cambria" w:cs="Cambria" w:eastAsia="Cambria" w:hAnsi="Cambria"/>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60279083252" w:lineRule="auto"/>
        <w:ind w:left="8.3599853515625" w:right="107.432861328125" w:hanging="8.3599853515625"/>
        <w:jc w:val="both"/>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UC Berkeley frequently contracts external emergency services for large events, yet does not consistently integrate BMRC into planning discussions, limiting both student training opportunities and cost-effective safety solutions; and,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60279083252" w:lineRule="auto"/>
        <w:ind w:left="8.3599853515625" w:right="107.432861328125" w:hanging="8.3599853515625"/>
        <w:jc w:val="both"/>
        <w:rPr>
          <w:rFonts w:ascii="Cambria" w:cs="Cambria" w:eastAsia="Cambria" w:hAnsi="Cambria"/>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548431396484" w:lineRule="auto"/>
        <w:ind w:left="5.720062255859375" w:right="118.123779296875" w:hanging="5.72006225585937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BMRC seeks to expand its capacity and formalize its role as a recognized Emergency Medical Services (EMS) agency on campus, but lacks a sustainable and predictable funding source necessary for training, equipment, and operational growth; and,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60279083252" w:lineRule="auto"/>
        <w:ind w:left="3.960113525390625" w:right="0" w:hanging="3.960113525390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WHEREAS,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Supporting BMRC aligns with UC Berkeley’s mission to provide experiential learning opportunities while simultaneously improving campus-wide emergency preparedness and public health outcomes;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8.3599853515625" w:right="191.2451171875" w:hanging="4.179992675781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THEREFORE </w:t>
      </w:r>
      <w:r w:rsidDel="00000000" w:rsidR="00000000" w:rsidRPr="00000000">
        <w:rPr>
          <w:rFonts w:ascii="Cambria" w:cs="Cambria" w:eastAsia="Cambria" w:hAnsi="Cambria"/>
          <w:b w:val="1"/>
          <w:bCs w:val="1"/>
          <w:i w:val="0"/>
          <w:iCs w:val="0"/>
          <w:smallCaps w:val="0"/>
          <w:strike w:val="1"/>
          <w:color w:val="000000"/>
          <w:u w:val="none"/>
          <w:shd w:fill="auto" w:val="clear"/>
          <w:vertAlign w:val="baselin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u w:val="single"/>
          <w:shd w:fill="auto" w:val="clear"/>
          <w:vertAlign w:val="baseline"/>
          <w:rtl w:val="0"/>
        </w:rPr>
        <w:t xml:space="preserve">B</w:t>
      </w:r>
      <w:r w:rsidDel="00000000" w:rsidR="00000000" w:rsidRPr="00000000">
        <w:rPr>
          <w:rFonts w:ascii="Cambria" w:cs="Cambria" w:eastAsia="Cambria" w:hAnsi="Cambria"/>
          <w:b w:val="1"/>
          <w:bCs w:val="1"/>
          <w:u w:val="single"/>
          <w:rtl w:val="0"/>
        </w:rPr>
        <w:t xml:space="preserve">E IT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RESOLVED,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ASUC Senate formally recognizes the Berkeley Medical Reserve Corps as a critical partner in advancing student safety, emergency preparedness, and experiential medical education on the UC Berkeley campus; and,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48431396484" w:lineRule="auto"/>
        <w:ind w:left="3.960113525390625" w:right="160.662841796875" w:firstLine="0.219879150390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THEREFORE </w:t>
      </w:r>
      <w:r w:rsidDel="00000000" w:rsidR="00000000" w:rsidRPr="00000000">
        <w:rPr>
          <w:rFonts w:ascii="Cambria" w:cs="Cambria" w:eastAsia="Cambria" w:hAnsi="Cambria"/>
          <w:b w:val="1"/>
          <w:bCs w:val="1"/>
          <w:i w:val="0"/>
          <w:iCs w:val="0"/>
          <w:smallCaps w:val="0"/>
          <w:strike w:val="1"/>
          <w:color w:val="000000"/>
          <w:u w:val="none"/>
          <w:shd w:fill="auto" w:val="clear"/>
          <w:vertAlign w:val="baselin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RESOLVED,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ASUC will work to increase awareness among Registered Student Organizations (RSOs) about the availability of free BMRC medical coverage by promoting BMRC services through ASUC communication channels, encouraging RSOs hosting high-attendance events to utilize BMRC services, and exploring the implementation of a designated “Event Safety Officer” role for large-scale campus events; and,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4052734375" w:line="269.53511238098145" w:lineRule="auto"/>
        <w:ind w:left="2.20001220703125" w:right="37.891845703125" w:firstLine="1.9799804687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THEREFORE </w:t>
      </w:r>
      <w:r w:rsidDel="00000000" w:rsidR="00000000" w:rsidRPr="00000000">
        <w:rPr>
          <w:rFonts w:ascii="Cambria" w:cs="Cambria" w:eastAsia="Cambria" w:hAnsi="Cambria"/>
          <w:b w:val="1"/>
          <w:bCs w:val="1"/>
          <w:i w:val="0"/>
          <w:iCs w:val="0"/>
          <w:smallCaps w:val="0"/>
          <w:strike w:val="1"/>
          <w:color w:val="000000"/>
          <w:u w:val="none"/>
          <w:shd w:fill="auto" w:val="clear"/>
          <w:vertAlign w:val="baselin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RESOLVED,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ASUC will advocate for and facilitate communication between BMRC and the UC Berkeley Chancellor’s Office, including relevant administrative departments, to ensure BMRC is included in discussions regarding emergency medical services coverage at campus events; and,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48431396484" w:lineRule="auto"/>
        <w:ind w:left="3.960113525390625" w:right="190.191650390625" w:firstLine="0.2198791503906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THEREFORE </w:t>
      </w:r>
      <w:r w:rsidDel="00000000" w:rsidR="00000000" w:rsidRPr="00000000">
        <w:rPr>
          <w:rFonts w:ascii="Cambria" w:cs="Cambria" w:eastAsia="Cambria" w:hAnsi="Cambria"/>
          <w:b w:val="1"/>
          <w:bCs w:val="1"/>
          <w:i w:val="0"/>
          <w:iCs w:val="0"/>
          <w:smallCaps w:val="0"/>
          <w:strike w:val="1"/>
          <w:color w:val="000000"/>
          <w:u w:val="none"/>
          <w:shd w:fill="auto" w:val="clear"/>
          <w:vertAlign w:val="baselin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BE </w:t>
      </w:r>
      <w:r w:rsidDel="00000000" w:rsidR="00000000" w:rsidRPr="00000000">
        <w:rPr>
          <w:rFonts w:ascii="Cambria" w:cs="Cambria" w:eastAsia="Cambria" w:hAnsi="Cambria"/>
          <w:b w:val="1"/>
          <w:bCs w:val="1"/>
          <w:u w:val="single"/>
          <w:rtl w:val="0"/>
        </w:rPr>
        <w:t xml:space="preserve">IT </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FURTHER RESOLVED,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Members of the ASUC Senate commit that, when organizing, hosting, or supporting high-attendance events during their term, they will make a good-faith effort to prioritize the inclusion of the Berkeley Medical Reserve Corps (BMRC) in event safety planning and, where feasible, integrate BMRC into on-site event operations and medical coverage; and,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82763671875" w:lineRule="auto"/>
        <w:ind w:left="5.720062255859375" w:right="74.4091796875" w:hanging="1.540069580078125"/>
        <w:jc w:val="left"/>
        <w:rPr>
          <w:rFonts w:ascii="Cambria" w:cs="Cambria" w:eastAsia="Cambria" w:hAnsi="Cambria"/>
          <w:i w:val="0"/>
          <w:iCs w:val="0"/>
          <w:smallCaps w:val="0"/>
          <w:strike w:val="0"/>
          <w:color w:val="00000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THEREFORE </w:t>
      </w:r>
      <w:r w:rsidDel="00000000" w:rsidR="00000000" w:rsidRPr="00000000">
        <w:rPr>
          <w:rFonts w:ascii="Cambria" w:cs="Cambria" w:eastAsia="Cambria" w:hAnsi="Cambria"/>
          <w:b w:val="1"/>
          <w:bCs w:val="1"/>
          <w:i w:val="0"/>
          <w:iCs w:val="0"/>
          <w:smallCaps w:val="0"/>
          <w:strike w:val="1"/>
          <w:color w:val="000000"/>
          <w:u w:val="none"/>
          <w:shd w:fill="auto" w:val="clear"/>
          <w:vertAlign w:val="baselin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BE </w:t>
      </w:r>
      <w:r w:rsidDel="00000000" w:rsidR="00000000" w:rsidRPr="00000000">
        <w:rPr>
          <w:rFonts w:ascii="Cambria" w:cs="Cambria" w:eastAsia="Cambria" w:hAnsi="Cambria"/>
          <w:b w:val="1"/>
          <w:bCs w:val="1"/>
          <w:u w:val="single"/>
          <w:rtl w:val="0"/>
        </w:rPr>
        <w:t xml:space="preserve">IT</w:t>
      </w:r>
      <w:r w:rsidDel="00000000" w:rsidR="00000000" w:rsidRPr="00000000">
        <w:rPr>
          <w:rFonts w:ascii="Cambria" w:cs="Cambria" w:eastAsia="Cambria" w:hAnsi="Cambria"/>
          <w:b w:val="1"/>
          <w:bCs w:val="1"/>
          <w:i w:val="0"/>
          <w:iCs w:val="0"/>
          <w:smallCaps w:val="0"/>
          <w:strike w:val="0"/>
          <w:color w:val="000000"/>
          <w:u w:val="none"/>
          <w:shd w:fill="auto" w:val="clear"/>
          <w:vertAlign w:val="baseline"/>
          <w:rtl w:val="0"/>
        </w:rPr>
        <w:t xml:space="preserve"> FINALLY RESOLVED, </w:t>
      </w:r>
      <w:r w:rsidDel="00000000" w:rsidR="00000000" w:rsidRPr="00000000">
        <w:rPr>
          <w:rFonts w:ascii="Cambria" w:cs="Cambria" w:eastAsia="Cambria" w:hAnsi="Cambria"/>
          <w:i w:val="0"/>
          <w:iCs w:val="0"/>
          <w:smallCaps w:val="0"/>
          <w:strike w:val="0"/>
          <w:color w:val="000000"/>
          <w:u w:val="none"/>
          <w:shd w:fill="auto" w:val="clear"/>
          <w:vertAlign w:val="baseline"/>
          <w:rtl w:val="0"/>
        </w:rPr>
        <w:t xml:space="preserve">The ASUC will collaborate with BMRC and university administration to explore pathways for formal recognition of BMRC as a campus EMS agency, including policy development, operational integration, and compliance with relevant safety standards.</w:t>
      </w:r>
    </w:p>
    <w:sectPr>
      <w:pgSz w:h="16840" w:w="11920" w:orient="portrait"/>
      <w:pgMar w:bottom="2032.40234375" w:top="1429.04296875" w:left="1442.8599548339844" w:right="1551.516113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