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Pr>
        <w:drawing>
          <wp:inline distB="114300" distT="114300" distL="114300" distR="114300">
            <wp:extent cx="1757363" cy="1757363"/>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757363" cy="175736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widowControl w:val="0"/>
        <w:spacing w:line="240" w:lineRule="auto"/>
        <w:jc w:val="center"/>
        <w:rPr>
          <w:rFonts w:ascii="Cambria" w:cs="Cambria" w:eastAsia="Cambria" w:hAnsi="Cambria"/>
          <w:b w:val="1"/>
          <w:bCs w:val="1"/>
          <w:i w:val="1"/>
          <w:iCs w:val="1"/>
          <w:sz w:val="28"/>
          <w:szCs w:val="28"/>
        </w:rPr>
      </w:pPr>
      <w:r w:rsidDel="00000000" w:rsidR="00000000" w:rsidRPr="00000000">
        <w:rPr>
          <w:rFonts w:ascii="Cambria" w:cs="Cambria" w:eastAsia="Cambria" w:hAnsi="Cambria"/>
          <w:b w:val="1"/>
          <w:bCs w:val="1"/>
          <w:sz w:val="36"/>
          <w:szCs w:val="36"/>
          <w:rtl w:val="0"/>
        </w:rPr>
        <w:t xml:space="preserve">Senate Resolution No. 2025/2026-106</w:t>
      </w:r>
      <w:r w:rsidDel="00000000" w:rsidR="00000000" w:rsidRPr="00000000">
        <w:rPr>
          <w:rtl w:val="0"/>
        </w:rPr>
      </w:r>
    </w:p>
    <w:p w:rsidR="00000000" w:rsidDel="00000000" w:rsidP="00000000" w:rsidRDefault="00000000" w:rsidRPr="00000000" w14:paraId="00000003">
      <w:pPr>
        <w:widowControl w:val="0"/>
        <w:spacing w:line="240" w:lineRule="auto"/>
        <w:jc w:val="center"/>
        <w:rPr>
          <w:rFonts w:ascii="Cambria" w:cs="Cambria" w:eastAsia="Cambria" w:hAnsi="Cambria"/>
          <w:b w:val="1"/>
          <w:bCs w:val="1"/>
        </w:rPr>
      </w:pPr>
      <w:r w:rsidDel="00000000" w:rsidR="00000000" w:rsidRPr="00000000">
        <w:rPr>
          <w:rFonts w:ascii="Cambria" w:cs="Cambria" w:eastAsia="Cambria" w:hAnsi="Cambria"/>
          <w:b w:val="1"/>
          <w:bCs w:val="1"/>
          <w:i w:val="1"/>
          <w:iCs w:val="1"/>
          <w:sz w:val="28"/>
          <w:szCs w:val="28"/>
          <w:rtl w:val="0"/>
        </w:rPr>
        <w:t xml:space="preserve">Standardizing ASUC Election Data for Transparency and Accessibility</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4">
      <w:pPr>
        <w:widowControl w:val="0"/>
        <w:spacing w:line="240" w:lineRule="auto"/>
        <w:jc w:val="center"/>
        <w:rPr>
          <w:rFonts w:ascii="Cambria" w:cs="Cambria" w:eastAsia="Cambria" w:hAnsi="Cambria"/>
          <w:b w:val="1"/>
          <w:bCs w:val="1"/>
        </w:rPr>
      </w:pPr>
      <w:r w:rsidDel="00000000" w:rsidR="00000000" w:rsidRPr="00000000">
        <w:rPr>
          <w:rFonts w:ascii="Cambria" w:cs="Cambria" w:eastAsia="Cambria" w:hAnsi="Cambria"/>
          <w:b w:val="1"/>
          <w:bCs w:val="1"/>
          <w:rtl w:val="0"/>
        </w:rPr>
        <w:t xml:space="preserve">Primary Sponsor </w:t>
      </w:r>
    </w:p>
    <w:p w:rsidR="00000000" w:rsidDel="00000000" w:rsidP="00000000" w:rsidRDefault="00000000" w:rsidRPr="00000000" w14:paraId="00000005">
      <w:pPr>
        <w:widowControl w:val="0"/>
        <w:spacing w:after="200" w:line="240" w:lineRule="auto"/>
        <w:jc w:val="center"/>
        <w:rPr>
          <w:rFonts w:ascii="Cambria" w:cs="Cambria" w:eastAsia="Cambria" w:hAnsi="Cambria"/>
        </w:rPr>
      </w:pPr>
      <w:r w:rsidDel="00000000" w:rsidR="00000000" w:rsidRPr="00000000">
        <w:rPr>
          <w:rFonts w:ascii="Cambria" w:cs="Cambria" w:eastAsia="Cambria" w:hAnsi="Cambria"/>
          <w:rtl w:val="0"/>
        </w:rPr>
        <w:t xml:space="preserve">Colton Beardsley (ASUC Senator)</w:t>
      </w:r>
    </w:p>
    <w:p w:rsidR="00000000" w:rsidDel="00000000" w:rsidP="00000000" w:rsidRDefault="00000000" w:rsidRPr="00000000" w14:paraId="00000006">
      <w:pPr>
        <w:widowControl w:val="0"/>
        <w:spacing w:line="240" w:lineRule="auto"/>
        <w:jc w:val="center"/>
        <w:rPr>
          <w:rFonts w:ascii="Cambria" w:cs="Cambria" w:eastAsia="Cambria" w:hAnsi="Cambria"/>
        </w:rPr>
      </w:pPr>
      <w:r w:rsidDel="00000000" w:rsidR="00000000" w:rsidRPr="00000000">
        <w:rPr>
          <w:rFonts w:ascii="Cambria" w:cs="Cambria" w:eastAsia="Cambria" w:hAnsi="Cambria"/>
          <w:b w:val="1"/>
          <w:bCs w:val="1"/>
          <w:rtl w:val="0"/>
        </w:rPr>
        <w:t xml:space="preserve">Cosponsors</w:t>
      </w:r>
      <w:r w:rsidDel="00000000" w:rsidR="00000000" w:rsidRPr="00000000">
        <w:rPr>
          <w:rFonts w:ascii="Cambria" w:cs="Cambria" w:eastAsia="Cambria" w:hAnsi="Cambria"/>
          <w:rtl w:val="0"/>
        </w:rPr>
        <w:t xml:space="preserve">  </w:t>
      </w:r>
    </w:p>
    <w:p w:rsidR="00000000" w:rsidDel="00000000" w:rsidP="00000000" w:rsidRDefault="00000000" w:rsidRPr="00000000" w14:paraId="00000007">
      <w:pPr>
        <w:widowControl w:val="0"/>
        <w:spacing w:after="200" w:line="240" w:lineRule="auto"/>
        <w:jc w:val="center"/>
        <w:rPr>
          <w:rFonts w:ascii="Cambria" w:cs="Cambria" w:eastAsia="Cambria" w:hAnsi="Cambria"/>
        </w:rPr>
      </w:pPr>
      <w:r w:rsidDel="00000000" w:rsidR="00000000" w:rsidRPr="00000000">
        <w:rPr>
          <w:rFonts w:ascii="Cambria" w:cs="Cambria" w:eastAsia="Cambria" w:hAnsi="Cambria"/>
          <w:rtl w:val="0"/>
        </w:rPr>
        <w:t xml:space="preserve">Ryan Javier (Elections Council Chair)</w:t>
      </w:r>
      <w:r w:rsidDel="00000000" w:rsidR="00000000" w:rsidRPr="00000000">
        <w:rPr>
          <w:rtl w:val="0"/>
        </w:rPr>
      </w:r>
    </w:p>
    <w:p w:rsidR="00000000" w:rsidDel="00000000" w:rsidP="00000000" w:rsidRDefault="00000000" w:rsidRPr="00000000" w14:paraId="00000008">
      <w:pPr>
        <w:widowControl w:val="0"/>
        <w:spacing w:after="200" w:line="24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rtl w:val="0"/>
        </w:rPr>
        <w:t xml:space="preserve">the Associated Students of the University of California (ASUC) is governed by established procedures requiring transparency and that clearly structured governance practices are necessary to ensure that all actions are consistent with its bylaws; and,</w:t>
      </w:r>
    </w:p>
    <w:p w:rsidR="00000000" w:rsidDel="00000000" w:rsidP="00000000" w:rsidRDefault="00000000" w:rsidRPr="00000000" w14:paraId="00000009">
      <w:pPr>
        <w:widowControl w:val="0"/>
        <w:spacing w:after="200" w:line="240" w:lineRule="auto"/>
        <w:rPr>
          <w:rFonts w:ascii="Cambria" w:cs="Cambria" w:eastAsia="Cambria" w:hAnsi="Cambria"/>
          <w:b w:val="1"/>
          <w:bCs w:val="1"/>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ASUC bylaws mandate that “All elections records shall be made available for public inspection following the preliminary ballot tabulation. The online voting databases and paper ballot tally sheets must be posted online,”</w:t>
      </w:r>
      <w:r w:rsidDel="00000000" w:rsidR="00000000" w:rsidRPr="00000000">
        <w:rPr>
          <w:rFonts w:ascii="Cambria" w:cs="Cambria" w:eastAsia="Cambria" w:hAnsi="Cambria"/>
          <w:vertAlign w:val="superscript"/>
        </w:rPr>
        <w:footnoteReference w:customMarkFollows="0" w:id="0"/>
      </w:r>
      <w:r w:rsidDel="00000000" w:rsidR="00000000" w:rsidRPr="00000000">
        <w:rPr>
          <w:rFonts w:ascii="Cambria" w:cs="Cambria" w:eastAsia="Cambria" w:hAnsi="Cambria"/>
          <w:rtl w:val="0"/>
        </w:rPr>
        <w:t xml:space="preserve"> thereby requiring public access to election records; and,</w:t>
      </w:r>
      <w:r w:rsidDel="00000000" w:rsidR="00000000" w:rsidRPr="00000000">
        <w:rPr>
          <w:rtl w:val="0"/>
        </w:rPr>
      </w:r>
    </w:p>
    <w:p w:rsidR="00000000" w:rsidDel="00000000" w:rsidP="00000000" w:rsidRDefault="00000000" w:rsidRPr="00000000" w14:paraId="0000000A">
      <w:pPr>
        <w:widowControl w:val="0"/>
        <w:spacing w:after="200" w:line="24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w:t>
      </w:r>
      <w:r w:rsidDel="00000000" w:rsidR="00000000" w:rsidRPr="00000000">
        <w:rPr>
          <w:rFonts w:ascii="Cambria" w:cs="Cambria" w:eastAsia="Cambria" w:hAnsi="Cambria"/>
          <w:rtl w:val="0"/>
        </w:rPr>
        <w:t xml:space="preserve"> ASUC bylaws further provide that</w:t>
      </w:r>
      <w:r w:rsidDel="00000000" w:rsidR="00000000" w:rsidRPr="00000000">
        <w:rPr>
          <w:rFonts w:ascii="Cambria" w:cs="Cambria" w:eastAsia="Cambria" w:hAnsi="Cambria"/>
          <w:rtl w:val="0"/>
        </w:rPr>
        <w:t xml:space="preserve"> certified election results, in their entirety, “be immediately publicly noticed”</w:t>
      </w:r>
      <w:r w:rsidDel="00000000" w:rsidR="00000000" w:rsidRPr="00000000">
        <w:rPr>
          <w:rFonts w:ascii="Cambria" w:cs="Cambria" w:eastAsia="Cambria" w:hAnsi="Cambria"/>
          <w:vertAlign w:val="superscript"/>
        </w:rPr>
        <w:footnoteReference w:customMarkFollows="0" w:id="1"/>
      </w:r>
      <w:r w:rsidDel="00000000" w:rsidR="00000000" w:rsidRPr="00000000">
        <w:rPr>
          <w:rFonts w:ascii="Cambria" w:cs="Cambria" w:eastAsia="Cambria" w:hAnsi="Cambria"/>
          <w:rtl w:val="0"/>
        </w:rPr>
        <w:t xml:space="preserve"> upon their certification by both the Elections Council and Judicial Council</w:t>
      </w:r>
      <w:r w:rsidDel="00000000" w:rsidR="00000000" w:rsidRPr="00000000">
        <w:rPr>
          <w:rFonts w:ascii="Cambria" w:cs="Cambria" w:eastAsia="Cambria" w:hAnsi="Cambria"/>
          <w:vertAlign w:val="superscript"/>
        </w:rPr>
        <w:footnoteReference w:customMarkFollows="0" w:id="2"/>
      </w:r>
      <w:r w:rsidDel="00000000" w:rsidR="00000000" w:rsidRPr="00000000">
        <w:rPr>
          <w:rFonts w:ascii="Cambria" w:cs="Cambria" w:eastAsia="Cambria" w:hAnsi="Cambria"/>
          <w:rtl w:val="0"/>
        </w:rPr>
        <w:t xml:space="preserve">; and, </w:t>
      </w:r>
    </w:p>
    <w:p w:rsidR="00000000" w:rsidDel="00000000" w:rsidP="00000000" w:rsidRDefault="00000000" w:rsidRPr="00000000" w14:paraId="0000000B">
      <w:pPr>
        <w:widowControl w:val="0"/>
        <w:spacing w:after="200" w:line="24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w:t>
      </w:r>
      <w:r w:rsidDel="00000000" w:rsidR="00000000" w:rsidRPr="00000000">
        <w:rPr>
          <w:rFonts w:ascii="Cambria" w:cs="Cambria" w:eastAsia="Cambria" w:hAnsi="Cambria"/>
          <w:rtl w:val="0"/>
        </w:rPr>
        <w:t xml:space="preserve"> despite these requirements, archived election information remains inconsistent, unclear, and at times inaccessible due to there being no standardized and accessible reporting format across election cycles; and,</w:t>
      </w:r>
      <w:r w:rsidDel="00000000" w:rsidR="00000000" w:rsidRPr="00000000">
        <w:rPr>
          <w:rtl w:val="0"/>
        </w:rPr>
      </w:r>
    </w:p>
    <w:p w:rsidR="00000000" w:rsidDel="00000000" w:rsidP="00000000" w:rsidRDefault="00000000" w:rsidRPr="00000000" w14:paraId="0000000C">
      <w:pPr>
        <w:widowControl w:val="0"/>
        <w:spacing w:after="200" w:line="24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in practice, election data from prior years is often incomplete, fully absent, or difficult to locate, resulting in inconsistent compliance with existing bylaws</w:t>
      </w:r>
      <w:r w:rsidDel="00000000" w:rsidR="00000000" w:rsidRPr="00000000">
        <w:rPr>
          <w:rFonts w:ascii="Cambria" w:cs="Cambria" w:eastAsia="Cambria" w:hAnsi="Cambria"/>
          <w:rtl w:val="0"/>
        </w:rPr>
        <w:t xml:space="preserve">; and,</w:t>
      </w:r>
    </w:p>
    <w:p w:rsidR="00000000" w:rsidDel="00000000" w:rsidP="00000000" w:rsidRDefault="00000000" w:rsidRPr="00000000" w14:paraId="0000000D">
      <w:pPr>
        <w:widowControl w:val="0"/>
        <w:spacing w:after="200" w:line="24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rtl w:val="0"/>
        </w:rPr>
        <w:t xml:space="preserve">transparency is the cornerstone of effective governance and is essential to maintaining public trust in democratic institutions; and,</w:t>
      </w:r>
    </w:p>
    <w:p w:rsidR="00000000" w:rsidDel="00000000" w:rsidP="00000000" w:rsidRDefault="00000000" w:rsidRPr="00000000" w14:paraId="0000000E">
      <w:pPr>
        <w:widowControl w:val="0"/>
        <w:spacing w:after="200" w:line="240" w:lineRule="auto"/>
        <w:rPr>
          <w:rFonts w:ascii="Cambria" w:cs="Cambria" w:eastAsia="Cambria" w:hAnsi="Cambria"/>
          <w:strike w:val="1"/>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rtl w:val="0"/>
        </w:rPr>
        <w:t xml:space="preserve">access to historical election data enables students, candidates, and members of the public to better understand trends in student participation, electoral competition, and the outcomes of previous elections; and, </w:t>
      </w:r>
      <w:r w:rsidDel="00000000" w:rsidR="00000000" w:rsidRPr="00000000">
        <w:rPr>
          <w:rtl w:val="0"/>
        </w:rPr>
      </w:r>
    </w:p>
    <w:p w:rsidR="00000000" w:rsidDel="00000000" w:rsidP="00000000" w:rsidRDefault="00000000" w:rsidRPr="00000000" w14:paraId="0000000F">
      <w:pPr>
        <w:widowControl w:val="0"/>
        <w:spacing w:after="200" w:line="240" w:lineRule="auto"/>
        <w:rPr>
          <w:rFonts w:ascii="Cambria" w:cs="Cambria" w:eastAsia="Cambria" w:hAnsi="Cambria"/>
        </w:rPr>
      </w:pPr>
      <w:r w:rsidDel="00000000" w:rsidR="00000000" w:rsidRPr="00000000">
        <w:rPr>
          <w:rFonts w:ascii="Cambria" w:cs="Cambria" w:eastAsia="Cambria" w:hAnsi="Cambria"/>
          <w:b w:val="1"/>
          <w:bCs w:val="1"/>
          <w:rtl w:val="0"/>
        </w:rPr>
        <w:t xml:space="preserve">THEREFORE BE IT RESOLVED</w:t>
      </w:r>
      <w:r w:rsidDel="00000000" w:rsidR="00000000" w:rsidRPr="00000000">
        <w:rPr>
          <w:rFonts w:ascii="Cambria" w:cs="Cambria" w:eastAsia="Cambria" w:hAnsi="Cambria"/>
          <w:rtl w:val="0"/>
        </w:rPr>
        <w:t xml:space="preserve">, that the Elections Council Chair, in collaboration Chief Technology Officer and Web Manager, shall establish and maintain an archive of compiled ASUC elections voting data from previous to current elections beginning with the 2015-2016 election cycle and continuing through each subsequent election; and,</w:t>
      </w:r>
    </w:p>
    <w:p w:rsidR="00000000" w:rsidDel="00000000" w:rsidP="00000000" w:rsidRDefault="00000000" w:rsidRPr="00000000" w14:paraId="00000010">
      <w:pPr>
        <w:widowControl w:val="0"/>
        <w:spacing w:after="200" w:line="240" w:lineRule="auto"/>
        <w:rPr>
          <w:rFonts w:ascii="Cambria" w:cs="Cambria" w:eastAsia="Cambria" w:hAnsi="Cambria"/>
        </w:rPr>
      </w:pPr>
      <w:r w:rsidDel="00000000" w:rsidR="00000000" w:rsidRPr="00000000">
        <w:rPr>
          <w:rFonts w:ascii="Cambria" w:cs="Cambria" w:eastAsia="Cambria" w:hAnsi="Cambria"/>
          <w:b w:val="1"/>
          <w:bCs w:val="1"/>
          <w:rtl w:val="0"/>
        </w:rPr>
        <w:t xml:space="preserve">THEREFORE BE IT FURTHER RESOLVED</w:t>
      </w:r>
      <w:r w:rsidDel="00000000" w:rsidR="00000000" w:rsidRPr="00000000">
        <w:rPr>
          <w:rFonts w:ascii="Cambria" w:cs="Cambria" w:eastAsia="Cambria" w:hAnsi="Cambria"/>
          <w:rtl w:val="0"/>
        </w:rPr>
        <w:t xml:space="preserve">,</w:t>
      </w:r>
      <w:r w:rsidDel="00000000" w:rsidR="00000000" w:rsidRPr="00000000">
        <w:rPr>
          <w:rFonts w:ascii="Cambria" w:cs="Cambria" w:eastAsia="Cambria" w:hAnsi="Cambria"/>
          <w:rtl w:val="0"/>
        </w:rPr>
        <w:t xml:space="preserve"> that this archive shall be made publicly accessible on the ASUC website “General Elections Information”</w:t>
      </w:r>
      <w:r w:rsidDel="00000000" w:rsidR="00000000" w:rsidRPr="00000000">
        <w:rPr>
          <w:rFonts w:ascii="Cambria" w:cs="Cambria" w:eastAsia="Cambria" w:hAnsi="Cambria"/>
          <w:vertAlign w:val="superscript"/>
        </w:rPr>
        <w:footnoteReference w:customMarkFollows="0" w:id="3"/>
      </w:r>
      <w:r w:rsidDel="00000000" w:rsidR="00000000" w:rsidRPr="00000000">
        <w:rPr>
          <w:rFonts w:ascii="Cambria" w:cs="Cambria" w:eastAsia="Cambria" w:hAnsi="Cambria"/>
          <w:rtl w:val="0"/>
        </w:rPr>
        <w:t xml:space="preserve"> section and stored in a centralized manner within the ASUC Central Drive under the “ASUC Elections Public” folder</w:t>
      </w:r>
      <w:r w:rsidDel="00000000" w:rsidR="00000000" w:rsidRPr="00000000">
        <w:rPr>
          <w:rFonts w:ascii="Cambria" w:cs="Cambria" w:eastAsia="Cambria" w:hAnsi="Cambria"/>
          <w:vertAlign w:val="superscript"/>
        </w:rPr>
        <w:footnoteReference w:customMarkFollows="0" w:id="4"/>
      </w:r>
      <w:r w:rsidDel="00000000" w:rsidR="00000000" w:rsidRPr="00000000">
        <w:rPr>
          <w:rFonts w:ascii="Cambria" w:cs="Cambria" w:eastAsia="Cambria" w:hAnsi="Cambria"/>
          <w:rtl w:val="0"/>
        </w:rPr>
        <w:t xml:space="preserve">; and, </w:t>
      </w:r>
    </w:p>
    <w:p w:rsidR="00000000" w:rsidDel="00000000" w:rsidP="00000000" w:rsidRDefault="00000000" w:rsidRPr="00000000" w14:paraId="00000011">
      <w:pPr>
        <w:widowControl w:val="0"/>
        <w:spacing w:after="200" w:line="240" w:lineRule="auto"/>
        <w:rPr>
          <w:rFonts w:ascii="Cambria" w:cs="Cambria" w:eastAsia="Cambria" w:hAnsi="Cambria"/>
        </w:rPr>
      </w:pPr>
      <w:r w:rsidDel="00000000" w:rsidR="00000000" w:rsidRPr="00000000">
        <w:rPr>
          <w:rFonts w:ascii="Cambria" w:cs="Cambria" w:eastAsia="Cambria" w:hAnsi="Cambria"/>
          <w:b w:val="1"/>
          <w:bCs w:val="1"/>
          <w:rtl w:val="0"/>
        </w:rPr>
        <w:t xml:space="preserve">THEREFORE BE IT FURTHER RESOLVED</w:t>
      </w:r>
      <w:r w:rsidDel="00000000" w:rsidR="00000000" w:rsidRPr="00000000">
        <w:rPr>
          <w:rFonts w:ascii="Cambria" w:cs="Cambria" w:eastAsia="Cambria" w:hAnsi="Cambria"/>
          <w:rtl w:val="0"/>
        </w:rPr>
        <w:t xml:space="preserve">,</w:t>
      </w:r>
      <w:r w:rsidDel="00000000" w:rsidR="00000000" w:rsidRPr="00000000">
        <w:rPr>
          <w:rFonts w:ascii="Cambria" w:cs="Cambria" w:eastAsia="Cambria" w:hAnsi="Cambria"/>
          <w:rtl w:val="0"/>
        </w:rPr>
        <w:t xml:space="preserve"> that this archived election information shall be compiled into a single centralized document that is easy to read and accessible, and that the document shall exclude any personally identifiable voter information while clearly presenting all election results and vote totals in accordance with the ranked choice voting system used in ASUC elections; and,</w:t>
      </w:r>
    </w:p>
    <w:p w:rsidR="00000000" w:rsidDel="00000000" w:rsidP="00000000" w:rsidRDefault="00000000" w:rsidRPr="00000000" w14:paraId="00000012">
      <w:pPr>
        <w:widowControl w:val="0"/>
        <w:spacing w:after="200" w:line="240" w:lineRule="auto"/>
        <w:rPr>
          <w:rFonts w:ascii="Cambria" w:cs="Cambria" w:eastAsia="Cambria" w:hAnsi="Cambria"/>
        </w:rPr>
      </w:pPr>
      <w:r w:rsidDel="00000000" w:rsidR="00000000" w:rsidRPr="00000000">
        <w:rPr>
          <w:rFonts w:ascii="Cambria" w:cs="Cambria" w:eastAsia="Cambria" w:hAnsi="Cambria"/>
          <w:b w:val="1"/>
          <w:bCs w:val="1"/>
          <w:rtl w:val="0"/>
        </w:rPr>
        <w:t xml:space="preserve">THEREFORE BE IT FURTHER </w:t>
      </w:r>
      <w:r w:rsidDel="00000000" w:rsidR="00000000" w:rsidRPr="00000000">
        <w:rPr>
          <w:rFonts w:ascii="Cambria" w:cs="Cambria" w:eastAsia="Cambria" w:hAnsi="Cambria"/>
          <w:b w:val="1"/>
          <w:bCs w:val="1"/>
          <w:rtl w:val="0"/>
        </w:rPr>
        <w:t xml:space="preserve">RESOLVED</w:t>
      </w:r>
      <w:r w:rsidDel="00000000" w:rsidR="00000000" w:rsidRPr="00000000">
        <w:rPr>
          <w:rFonts w:ascii="Cambria" w:cs="Cambria" w:eastAsia="Cambria" w:hAnsi="Cambria"/>
          <w:rtl w:val="0"/>
        </w:rPr>
        <w:t xml:space="preserve">, that the Elections Council Chair, Chief Legal Officer, and Chief Personnel Officer shall be responsible for implementing the provisions of this resolution by ensuring that all required election data is compiled and publicly noticed following preliminary ballot tabulation, as is required by current ASUC bylaws governing preliminary ballot tabulation</w:t>
      </w:r>
      <w:r w:rsidDel="00000000" w:rsidR="00000000" w:rsidRPr="00000000">
        <w:rPr>
          <w:rFonts w:ascii="Cambria" w:cs="Cambria" w:eastAsia="Cambria" w:hAnsi="Cambria"/>
          <w:vertAlign w:val="superscript"/>
        </w:rPr>
        <w:footnoteReference w:customMarkFollows="0" w:id="5"/>
      </w:r>
      <w:r w:rsidDel="00000000" w:rsidR="00000000" w:rsidRPr="00000000">
        <w:rPr>
          <w:rFonts w:ascii="Cambria" w:cs="Cambria" w:eastAsia="Cambria" w:hAnsi="Cambria"/>
          <w:rtl w:val="0"/>
        </w:rPr>
        <w:t xml:space="preserve">; and,</w:t>
      </w:r>
    </w:p>
    <w:p w:rsidR="00000000" w:rsidDel="00000000" w:rsidP="00000000" w:rsidRDefault="00000000" w:rsidRPr="00000000" w14:paraId="00000013">
      <w:pPr>
        <w:widowControl w:val="0"/>
        <w:spacing w:after="200" w:line="240" w:lineRule="auto"/>
        <w:rPr>
          <w:rFonts w:ascii="Cambria" w:cs="Cambria" w:eastAsia="Cambria" w:hAnsi="Cambria"/>
          <w:b w:val="1"/>
          <w:bCs w:val="1"/>
        </w:rPr>
      </w:pPr>
      <w:r w:rsidDel="00000000" w:rsidR="00000000" w:rsidRPr="00000000">
        <w:rPr>
          <w:rFonts w:ascii="Cambria" w:cs="Cambria" w:eastAsia="Cambria" w:hAnsi="Cambria"/>
          <w:b w:val="1"/>
          <w:bCs w:val="1"/>
          <w:rtl w:val="0"/>
        </w:rPr>
        <w:t xml:space="preserve">THEREFORE BE IT FURTHER RESOLVED, </w:t>
      </w:r>
      <w:r w:rsidDel="00000000" w:rsidR="00000000" w:rsidRPr="00000000">
        <w:rPr>
          <w:rFonts w:ascii="Cambria" w:cs="Cambria" w:eastAsia="Cambria" w:hAnsi="Cambria"/>
          <w:rtl w:val="0"/>
        </w:rPr>
        <w:t xml:space="preserve">that implementation shall include (1) the publication of the 2026 election results, following certification by the Elections Council and Judicial Council or by the end of the Spring 2026 semester, whichever is latest, and (2) the compilation, standardization, and public release of all prior election data from 2016 through the current year, ensuring such data is publicly noticed and accessible to students by the end of the Fall 2026 semester; and,</w:t>
      </w:r>
      <w:r w:rsidDel="00000000" w:rsidR="00000000" w:rsidRPr="00000000">
        <w:rPr>
          <w:rtl w:val="0"/>
        </w:rPr>
      </w:r>
    </w:p>
    <w:p w:rsidR="00000000" w:rsidDel="00000000" w:rsidP="00000000" w:rsidRDefault="00000000" w:rsidRPr="00000000" w14:paraId="00000014">
      <w:pPr>
        <w:widowControl w:val="0"/>
        <w:spacing w:after="200" w:line="240" w:lineRule="auto"/>
        <w:rPr/>
      </w:pPr>
      <w:r w:rsidDel="00000000" w:rsidR="00000000" w:rsidRPr="00000000">
        <w:rPr>
          <w:rFonts w:ascii="Cambria" w:cs="Cambria" w:eastAsia="Cambria" w:hAnsi="Cambria"/>
          <w:b w:val="1"/>
          <w:bCs w:val="1"/>
          <w:rtl w:val="0"/>
        </w:rPr>
        <w:t xml:space="preserve">THEREFORE BE IT FINALLY RESOLVED</w:t>
      </w:r>
      <w:r w:rsidDel="00000000" w:rsidR="00000000" w:rsidRPr="00000000">
        <w:rPr>
          <w:rFonts w:ascii="Cambria" w:cs="Cambria" w:eastAsia="Cambria" w:hAnsi="Cambria"/>
          <w:rtl w:val="0"/>
        </w:rPr>
        <w:t xml:space="preserve">, that this document shall be continually updated following each ASUC election cycle to ensure that the archive remains current and continues to serve as a publicly accessible record of ASUC election outcomes.</w:t>
      </w:r>
      <w:r w:rsidDel="00000000" w:rsidR="00000000" w:rsidRPr="00000000">
        <w:rPr>
          <w:rtl w:val="0"/>
        </w:rPr>
      </w:r>
    </w:p>
    <w:sectPr>
      <w:headerReference r:id="rId8" w:type="default"/>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rebuchet MS"/>
  <w:font w:name="Cambria"/>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1">
    <w:p w:rsidR="00000000" w:rsidDel="00000000" w:rsidP="00000000" w:rsidRDefault="00000000" w:rsidRPr="00000000" w14:paraId="00000018">
      <w:pPr>
        <w:spacing w:line="240" w:lineRule="auto"/>
        <w:rPr>
          <w:rFonts w:ascii="Cambria" w:cs="Cambria" w:eastAsia="Cambria" w:hAnsi="Cambria"/>
          <w:sz w:val="14"/>
          <w:szCs w:val="14"/>
        </w:rPr>
      </w:pPr>
      <w:r w:rsidDel="00000000" w:rsidR="00000000" w:rsidRPr="00000000">
        <w:rPr>
          <w:rStyle w:val="FootnoteReference"/>
          <w:vertAlign w:val="superscript"/>
        </w:rPr>
        <w:footnoteRef/>
      </w:r>
      <w:hyperlink r:id="rId1">
        <w:r w:rsidDel="00000000" w:rsidR="00000000" w:rsidRPr="00000000">
          <w:rPr>
            <w:rFonts w:ascii="Cambria" w:cs="Cambria" w:eastAsia="Cambria" w:hAnsi="Cambria"/>
            <w:color w:val="1155cc"/>
            <w:sz w:val="20"/>
            <w:szCs w:val="20"/>
            <w:u w:val="single"/>
            <w:rtl w:val="0"/>
          </w:rPr>
          <w:t xml:space="preserve">https://docs.google.com/document/d/1yuzwJghVqziGed9Imk8BwiSih8wQbI1zFWK0dxGtZDU/edit?tab=t.0</w:t>
        </w:r>
      </w:hyperlink>
      <w:r w:rsidDel="00000000" w:rsidR="00000000" w:rsidRPr="00000000">
        <w:rPr>
          <w:rtl w:val="0"/>
        </w:rPr>
      </w:r>
    </w:p>
  </w:footnote>
  <w:footnote w:id="2">
    <w:p w:rsidR="00000000" w:rsidDel="00000000" w:rsidP="00000000" w:rsidRDefault="00000000" w:rsidRPr="00000000" w14:paraId="00000019">
      <w:pPr>
        <w:spacing w:line="240" w:lineRule="auto"/>
        <w:rPr>
          <w:rFonts w:ascii="Cambria" w:cs="Cambria" w:eastAsia="Cambria" w:hAnsi="Cambria"/>
          <w:sz w:val="18"/>
          <w:szCs w:val="18"/>
        </w:rPr>
      </w:pPr>
      <w:r w:rsidDel="00000000" w:rsidR="00000000" w:rsidRPr="00000000">
        <w:rPr>
          <w:rStyle w:val="FootnoteReference"/>
          <w:vertAlign w:val="superscript"/>
        </w:rPr>
        <w:footnoteRef/>
      </w:r>
      <w:hyperlink r:id="rId2">
        <w:r w:rsidDel="00000000" w:rsidR="00000000" w:rsidRPr="00000000">
          <w:rPr>
            <w:rFonts w:ascii="Cambria" w:cs="Cambria" w:eastAsia="Cambria" w:hAnsi="Cambria"/>
            <w:color w:val="1155cc"/>
            <w:sz w:val="18"/>
            <w:szCs w:val="18"/>
            <w:u w:val="single"/>
            <w:rtl w:val="0"/>
          </w:rPr>
          <w:t xml:space="preserve">https://docs.google.com/document/d/1yuzwJghVqziGed9Imk8BwiSih8wQbI1zFWK0dxGtZDU/edit?tab=t.0</w:t>
        </w:r>
      </w:hyperlink>
      <w:r w:rsidDel="00000000" w:rsidR="00000000" w:rsidRPr="00000000">
        <w:rPr>
          <w:rtl w:val="0"/>
        </w:rPr>
      </w:r>
    </w:p>
  </w:footnote>
  <w:footnote w:id="0">
    <w:p w:rsidR="00000000" w:rsidDel="00000000" w:rsidP="00000000" w:rsidRDefault="00000000" w:rsidRPr="00000000" w14:paraId="0000001A">
      <w:pPr>
        <w:spacing w:line="240" w:lineRule="auto"/>
        <w:rPr>
          <w:rFonts w:ascii="Cambria" w:cs="Cambria" w:eastAsia="Cambria" w:hAnsi="Cambria"/>
          <w:sz w:val="20"/>
          <w:szCs w:val="20"/>
        </w:rPr>
      </w:pPr>
      <w:r w:rsidDel="00000000" w:rsidR="00000000" w:rsidRPr="00000000">
        <w:rPr>
          <w:rStyle w:val="FootnoteReference"/>
          <w:vertAlign w:val="superscript"/>
        </w:rPr>
        <w:footnoteRef/>
      </w:r>
      <w:r w:rsidDel="00000000" w:rsidR="00000000" w:rsidRPr="00000000">
        <w:rPr>
          <w:rFonts w:ascii="Cambria" w:cs="Cambria" w:eastAsia="Cambria" w:hAnsi="Cambria"/>
          <w:sz w:val="20"/>
          <w:szCs w:val="20"/>
          <w:rtl w:val="0"/>
        </w:rPr>
        <w:t xml:space="preserve"> </w:t>
      </w:r>
      <w:hyperlink r:id="rId3">
        <w:r w:rsidDel="00000000" w:rsidR="00000000" w:rsidRPr="00000000">
          <w:rPr>
            <w:rFonts w:ascii="Cambria" w:cs="Cambria" w:eastAsia="Cambria" w:hAnsi="Cambria"/>
            <w:color w:val="1155cc"/>
            <w:sz w:val="20"/>
            <w:szCs w:val="20"/>
            <w:u w:val="single"/>
            <w:rtl w:val="0"/>
          </w:rPr>
          <w:t xml:space="preserve">https://asuc.org/TallyingofVotes</w:t>
        </w:r>
      </w:hyperlink>
      <w:r w:rsidDel="00000000" w:rsidR="00000000" w:rsidRPr="00000000">
        <w:rPr>
          <w:rFonts w:ascii="Cambria" w:cs="Cambria" w:eastAsia="Cambria" w:hAnsi="Cambria"/>
          <w:sz w:val="20"/>
          <w:szCs w:val="20"/>
          <w:rtl w:val="0"/>
        </w:rPr>
        <w:t xml:space="preserve">. </w:t>
      </w:r>
    </w:p>
  </w:footnote>
  <w:footnote w:id="3">
    <w:p w:rsidR="00000000" w:rsidDel="00000000" w:rsidP="00000000" w:rsidRDefault="00000000" w:rsidRPr="00000000" w14:paraId="0000001B">
      <w:pPr>
        <w:spacing w:line="240" w:lineRule="auto"/>
        <w:rPr>
          <w:rFonts w:ascii="Cambria" w:cs="Cambria" w:eastAsia="Cambria" w:hAnsi="Cambria"/>
          <w:sz w:val="20"/>
          <w:szCs w:val="20"/>
        </w:rPr>
      </w:pPr>
      <w:r w:rsidDel="00000000" w:rsidR="00000000" w:rsidRPr="00000000">
        <w:rPr>
          <w:rStyle w:val="FootnoteReference"/>
          <w:vertAlign w:val="superscript"/>
        </w:rPr>
        <w:footnoteRef/>
      </w:r>
      <w:r w:rsidDel="00000000" w:rsidR="00000000" w:rsidRPr="00000000">
        <w:rPr>
          <w:rFonts w:ascii="Cambria" w:cs="Cambria" w:eastAsia="Cambria" w:hAnsi="Cambria"/>
          <w:sz w:val="20"/>
          <w:szCs w:val="20"/>
          <w:rtl w:val="0"/>
        </w:rPr>
        <w:t xml:space="preserve"> </w:t>
      </w:r>
      <w:hyperlink r:id="rId4">
        <w:r w:rsidDel="00000000" w:rsidR="00000000" w:rsidRPr="00000000">
          <w:rPr>
            <w:rFonts w:ascii="Cambria" w:cs="Cambria" w:eastAsia="Cambria" w:hAnsi="Cambria"/>
            <w:color w:val="1155cc"/>
            <w:sz w:val="20"/>
            <w:szCs w:val="20"/>
            <w:u w:val="single"/>
            <w:rtl w:val="0"/>
          </w:rPr>
          <w:t xml:space="preserve">https://asuc.org/elections/</w:t>
        </w:r>
      </w:hyperlink>
      <w:r w:rsidDel="00000000" w:rsidR="00000000" w:rsidRPr="00000000">
        <w:rPr>
          <w:rFonts w:ascii="Cambria" w:cs="Cambria" w:eastAsia="Cambria" w:hAnsi="Cambria"/>
          <w:sz w:val="20"/>
          <w:szCs w:val="20"/>
          <w:rtl w:val="0"/>
        </w:rPr>
        <w:t xml:space="preserve">. </w:t>
      </w:r>
      <w:r w:rsidDel="00000000" w:rsidR="00000000" w:rsidRPr="00000000">
        <w:rPr>
          <w:rtl w:val="0"/>
        </w:rPr>
      </w:r>
    </w:p>
  </w:footnote>
  <w:footnote w:id="4">
    <w:p w:rsidR="00000000" w:rsidDel="00000000" w:rsidP="00000000" w:rsidRDefault="00000000" w:rsidRPr="00000000" w14:paraId="0000001C">
      <w:pPr>
        <w:spacing w:line="240" w:lineRule="auto"/>
        <w:rPr>
          <w:rFonts w:ascii="Cambria" w:cs="Cambria" w:eastAsia="Cambria" w:hAnsi="Cambria"/>
          <w:sz w:val="20"/>
          <w:szCs w:val="20"/>
        </w:rPr>
      </w:pPr>
      <w:r w:rsidDel="00000000" w:rsidR="00000000" w:rsidRPr="00000000">
        <w:rPr>
          <w:rStyle w:val="FootnoteReference"/>
          <w:vertAlign w:val="superscript"/>
        </w:rPr>
        <w:footnoteRef/>
      </w:r>
      <w:hyperlink r:id="rId5">
        <w:r w:rsidDel="00000000" w:rsidR="00000000" w:rsidRPr="00000000">
          <w:rPr>
            <w:rFonts w:ascii="Cambria" w:cs="Cambria" w:eastAsia="Cambria" w:hAnsi="Cambria"/>
            <w:color w:val="1155cc"/>
            <w:sz w:val="20"/>
            <w:szCs w:val="20"/>
            <w:u w:val="single"/>
            <w:rtl w:val="0"/>
          </w:rPr>
          <w:t xml:space="preserve">https://drive.google.com/drive/u/1/folders/0B0rUuFTZ4ntIfl9VY3NRZGNyalVxcl84dDFORlJKbTVyVVhrdHFsWFZpdVJsV2c5V3BOQ00?resourcekey=0-EoOD-ouNyRi76M0TazYZWA</w:t>
        </w:r>
      </w:hyperlink>
      <w:r w:rsidDel="00000000" w:rsidR="00000000" w:rsidRPr="00000000">
        <w:rPr>
          <w:rFonts w:ascii="Cambria" w:cs="Cambria" w:eastAsia="Cambria" w:hAnsi="Cambria"/>
          <w:sz w:val="20"/>
          <w:szCs w:val="20"/>
          <w:rtl w:val="0"/>
        </w:rPr>
        <w:t xml:space="preserve">. </w:t>
      </w:r>
    </w:p>
  </w:footnote>
  <w:footnote w:id="5">
    <w:p w:rsidR="00000000" w:rsidDel="00000000" w:rsidP="00000000" w:rsidRDefault="00000000" w:rsidRPr="00000000" w14:paraId="0000001D">
      <w:pPr>
        <w:spacing w:line="240" w:lineRule="auto"/>
        <w:rPr>
          <w:rFonts w:ascii="Cambria" w:cs="Cambria" w:eastAsia="Cambria" w:hAnsi="Cambria"/>
          <w:sz w:val="20"/>
          <w:szCs w:val="20"/>
        </w:rPr>
      </w:pPr>
      <w:r w:rsidDel="00000000" w:rsidR="00000000" w:rsidRPr="00000000">
        <w:rPr>
          <w:rStyle w:val="FootnoteReference"/>
          <w:vertAlign w:val="superscript"/>
        </w:rPr>
        <w:footnoteRef/>
      </w:r>
      <w:r w:rsidDel="00000000" w:rsidR="00000000" w:rsidRPr="00000000">
        <w:rPr>
          <w:rFonts w:ascii="Cambria" w:cs="Cambria" w:eastAsia="Cambria" w:hAnsi="Cambria"/>
          <w:sz w:val="20"/>
          <w:szCs w:val="20"/>
          <w:rtl w:val="0"/>
        </w:rPr>
        <w:t xml:space="preserve"> </w:t>
      </w:r>
      <w:hyperlink r:id="rId6">
        <w:r w:rsidDel="00000000" w:rsidR="00000000" w:rsidRPr="00000000">
          <w:rPr>
            <w:rFonts w:ascii="Cambria" w:cs="Cambria" w:eastAsia="Cambria" w:hAnsi="Cambria"/>
            <w:color w:val="1155cc"/>
            <w:sz w:val="20"/>
            <w:szCs w:val="20"/>
            <w:u w:val="single"/>
            <w:rtl w:val="0"/>
          </w:rPr>
          <w:t xml:space="preserve">https://asuc.org/TallyingofVotes</w:t>
        </w:r>
      </w:hyperlink>
      <w:r w:rsidDel="00000000" w:rsidR="00000000" w:rsidRPr="00000000">
        <w:rPr>
          <w:rFonts w:ascii="Cambria" w:cs="Cambria" w:eastAsia="Cambria" w:hAnsi="Cambria"/>
          <w:sz w:val="20"/>
          <w:szCs w:val="20"/>
          <w:rtl w:val="0"/>
        </w:rPr>
        <w:t xml:space="preserve">. </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5">
    <w:pPr>
      <w:pageBreakBefore w:val="0"/>
      <w:pBdr>
        <w:top w:space="0" w:sz="0" w:val="nil"/>
        <w:left w:space="0" w:sz="0" w:val="nil"/>
        <w:bottom w:space="0" w:sz="0" w:val="nil"/>
        <w:right w:space="0" w:sz="0" w:val="nil"/>
        <w:between w:space="0" w:sz="0" w:val="nil"/>
      </w:pBdr>
      <w:shd w:fill="auto" w:val="clea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6">
    <w:pPr>
      <w:pageBreakBefore w:val="0"/>
      <w:pBdr>
        <w:top w:space="0" w:sz="0" w:val="nil"/>
        <w:left w:space="0" w:sz="0" w:val="nil"/>
        <w:bottom w:space="0" w:sz="0" w:val="nil"/>
        <w:right w:space="0" w:sz="0" w:val="nil"/>
        <w:between w:space="0" w:sz="0" w:val="nil"/>
      </w:pBdr>
      <w:shd w:fill="auto" w:val="clear"/>
      <w:rPr>
        <w:b w:val="1"/>
        <w:bCs w:val="1"/>
        <w:smallCaps w:val="0"/>
      </w:rPr>
    </w:pPr>
    <w:r w:rsidDel="00000000" w:rsidR="00000000" w:rsidRPr="00000000">
      <w:rPr>
        <w:rtl w:val="0"/>
      </w:rPr>
    </w:r>
  </w:p>
  <w:p w:rsidR="00000000" w:rsidDel="00000000" w:rsidP="00000000" w:rsidRDefault="00000000" w:rsidRPr="00000000" w14:paraId="00000017">
    <w:pPr>
      <w:pageBreakBefore w:val="0"/>
      <w:pBdr>
        <w:top w:space="0" w:sz="0" w:val="nil"/>
        <w:left w:space="0" w:sz="0" w:val="nil"/>
        <w:bottom w:space="0" w:sz="0" w:val="nil"/>
        <w:right w:space="0" w:sz="0" w:val="nil"/>
        <w:between w:space="0" w:sz="0" w:val="nil"/>
      </w:pBdr>
      <w:shd w:fill="auto" w:val="clear"/>
      <w:rPr>
        <w:b w:val="1"/>
        <w:bCs w:val="1"/>
        <w:smallCaps w:val="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ageBreakBefore w:val="0"/>
      <w:spacing w:after="200" w:lineRule="auto"/>
    </w:pPr>
    <w:rPr>
      <w:b w:val="1"/>
      <w:bCs w:val="1"/>
      <w:smallCaps w:val="0"/>
    </w:rPr>
  </w:style>
  <w:style w:type="paragraph" w:styleId="Heading2">
    <w:name w:val="heading 2"/>
    <w:basedOn w:val="Normal"/>
    <w:next w:val="Normal"/>
    <w:pPr>
      <w:keepNext w:val="1"/>
      <w:keepLines w:val="1"/>
      <w:pageBreakBefore w:val="0"/>
      <w:spacing w:before="200" w:lineRule="auto"/>
    </w:pPr>
    <w:rPr>
      <w:rFonts w:ascii="Trebuchet MS" w:cs="Trebuchet MS" w:eastAsia="Trebuchet MS" w:hAnsi="Trebuchet MS"/>
      <w:b w:val="1"/>
      <w:bCs w:val="1"/>
      <w:smallCaps w:val="0"/>
      <w:sz w:val="26"/>
      <w:szCs w:val="26"/>
    </w:rPr>
  </w:style>
  <w:style w:type="paragraph" w:styleId="Heading3">
    <w:name w:val="heading 3"/>
    <w:basedOn w:val="Normal"/>
    <w:next w:val="Normal"/>
    <w:pPr>
      <w:keepNext w:val="1"/>
      <w:keepLines w:val="1"/>
      <w:pageBreakBefore w:val="0"/>
      <w:spacing w:before="160" w:lineRule="auto"/>
    </w:pPr>
    <w:rPr>
      <w:rFonts w:ascii="Trebuchet MS" w:cs="Trebuchet MS" w:eastAsia="Trebuchet MS" w:hAnsi="Trebuchet MS"/>
      <w:b w:val="1"/>
      <w:bCs w:val="1"/>
      <w:smallCaps w:val="0"/>
      <w:color w:val="666666"/>
      <w:sz w:val="24"/>
      <w:szCs w:val="24"/>
    </w:rPr>
  </w:style>
  <w:style w:type="paragraph" w:styleId="Heading4">
    <w:name w:val="heading 4"/>
    <w:basedOn w:val="Normal"/>
    <w:next w:val="Normal"/>
    <w:pPr>
      <w:keepNext w:val="1"/>
      <w:keepLines w:val="1"/>
      <w:pageBreakBefore w:val="0"/>
      <w:spacing w:before="160" w:lineRule="auto"/>
    </w:pPr>
    <w:rPr>
      <w:rFonts w:ascii="Trebuchet MS" w:cs="Trebuchet MS" w:eastAsia="Trebuchet MS" w:hAnsi="Trebuchet MS"/>
      <w:smallCaps w:val="0"/>
      <w:color w:val="666666"/>
      <w:u w:val="single"/>
    </w:rPr>
  </w:style>
  <w:style w:type="paragraph" w:styleId="Heading5">
    <w:name w:val="heading 5"/>
    <w:basedOn w:val="Normal"/>
    <w:next w:val="Normal"/>
    <w:pPr>
      <w:keepNext w:val="1"/>
      <w:keepLines w:val="1"/>
      <w:pageBreakBefore w:val="0"/>
      <w:spacing w:before="160" w:lineRule="auto"/>
    </w:pPr>
    <w:rPr>
      <w:rFonts w:ascii="Trebuchet MS" w:cs="Trebuchet MS" w:eastAsia="Trebuchet MS" w:hAnsi="Trebuchet MS"/>
      <w:smallCaps w:val="0"/>
      <w:color w:val="666666"/>
    </w:rPr>
  </w:style>
  <w:style w:type="paragraph" w:styleId="Heading6">
    <w:name w:val="heading 6"/>
    <w:basedOn w:val="Normal"/>
    <w:next w:val="Normal"/>
    <w:pPr>
      <w:keepNext w:val="1"/>
      <w:keepLines w:val="1"/>
      <w:pageBreakBefore w:val="0"/>
      <w:spacing w:before="160" w:lineRule="auto"/>
    </w:pPr>
    <w:rPr>
      <w:rFonts w:ascii="Trebuchet MS" w:cs="Trebuchet MS" w:eastAsia="Trebuchet MS" w:hAnsi="Trebuchet MS"/>
      <w:i w:val="1"/>
      <w:iCs w:val="1"/>
      <w:smallCaps w:val="0"/>
      <w:color w:val="666666"/>
    </w:rPr>
  </w:style>
  <w:style w:type="paragraph" w:styleId="Title">
    <w:name w:val="Title"/>
    <w:basedOn w:val="Normal"/>
    <w:next w:val="Normal"/>
    <w:pPr>
      <w:keepNext w:val="1"/>
      <w:keepLines w:val="1"/>
      <w:pageBreakBefore w:val="0"/>
    </w:pPr>
    <w:rPr>
      <w:rFonts w:ascii="Trebuchet MS" w:cs="Trebuchet MS" w:eastAsia="Trebuchet MS" w:hAnsi="Trebuchet MS"/>
      <w:smallCaps w:val="0"/>
      <w:sz w:val="42"/>
      <w:szCs w:val="42"/>
    </w:rPr>
  </w:style>
  <w:style w:type="paragraph" w:styleId="Subtitle">
    <w:name w:val="Subtitle"/>
    <w:basedOn w:val="Normal"/>
    <w:next w:val="Normal"/>
    <w:pPr>
      <w:keepNext w:val="1"/>
      <w:keepLines w:val="1"/>
      <w:pageBreakBefore w:val="0"/>
      <w:spacing w:after="200" w:lineRule="auto"/>
    </w:pPr>
    <w:rPr>
      <w:rFonts w:ascii="Trebuchet MS" w:cs="Trebuchet MS" w:eastAsia="Trebuchet MS" w:hAnsi="Trebuchet MS"/>
      <w:i w:val="1"/>
      <w:iCs w:val="1"/>
      <w:smallCaps w:val="0"/>
      <w:color w:val="666666"/>
      <w:sz w:val="26"/>
      <w:szCs w:val="26"/>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1.png"/><Relationship Id="rId8"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docs.google.com/document/d/1yuzwJghVqziGed9Imk8BwiSih8wQbI1zFWK0dxGtZDU/edit?tab=t.0" TargetMode="External"/><Relationship Id="rId2" Type="http://schemas.openxmlformats.org/officeDocument/2006/relationships/hyperlink" Target="https://docs.google.com/document/d/1yuzwJghVqziGed9Imk8BwiSih8wQbI1zFWK0dxGtZDU/edit?tab=t.0" TargetMode="External"/><Relationship Id="rId3" Type="http://schemas.openxmlformats.org/officeDocument/2006/relationships/hyperlink" Target="https://docs.google.com/document/d/1yuzwJghVqziGed9Imk8BwiSih8wQbI1zFWK0dxGtZDU/edit?usp=sharing" TargetMode="External"/><Relationship Id="rId4" Type="http://schemas.openxmlformats.org/officeDocument/2006/relationships/hyperlink" Target="https://asuc.org/elections/" TargetMode="External"/><Relationship Id="rId5" Type="http://schemas.openxmlformats.org/officeDocument/2006/relationships/hyperlink" Target="https://drive.google.com/drive/u/1/folders/0B0rUuFTZ4ntIfl9VY3NRZGNyalVxcl84dDFORlJKbTVyVVhrdHFsWFZpdVJsV2c5V3BOQ00?resourcekey=0-EoOD-ouNyRi76M0TazYZWA" TargetMode="External"/><Relationship Id="rId6" Type="http://schemas.openxmlformats.org/officeDocument/2006/relationships/hyperlink" Target="https://docs.google.com/document/d/1yuzwJghVqziGed9Imk8BwiSih8wQbI1zFWK0dxGtZDU/edit?usp=shar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