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left"/>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 </w:t>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2025/2026 - 102</w:t>
      </w:r>
    </w:p>
    <w:p w:rsidR="00000000" w:rsidDel="00000000" w:rsidP="00000000" w:rsidRDefault="00000000" w:rsidRPr="00000000" w14:paraId="00000004">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i w:val="1"/>
          <w:iCs w:val="1"/>
          <w:sz w:val="28"/>
          <w:szCs w:val="28"/>
          <w:rtl w:val="0"/>
        </w:rPr>
        <w:t xml:space="preserve">In Support of California SB 1048, AB 2218, and SB 954</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6">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Bella Santos (ASUC Senator)</w:t>
      </w:r>
    </w:p>
    <w:p w:rsidR="00000000" w:rsidDel="00000000" w:rsidP="00000000" w:rsidRDefault="00000000" w:rsidRPr="00000000" w14:paraId="00000007">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Authors</w:t>
      </w:r>
    </w:p>
    <w:p w:rsidR="00000000" w:rsidDel="00000000" w:rsidP="00000000" w:rsidRDefault="00000000" w:rsidRPr="00000000" w14:paraId="00000008">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Ava Wang (ASUC Eco Office Legislative Director), Lily Danks (ASUC Eco Office Legislative Associate), Sofia Sanchez (ASUC Eco Office Legislative Associate), Abby Deckert (ASUC Eco Office Legislative Associate) </w:t>
      </w:r>
    </w:p>
    <w:p w:rsidR="00000000" w:rsidDel="00000000" w:rsidP="00000000" w:rsidRDefault="00000000" w:rsidRPr="00000000" w14:paraId="00000009">
      <w:pPr>
        <w:widowControl w:val="0"/>
        <w:spacing w:line="240" w:lineRule="auto"/>
        <w:jc w:val="cente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A">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Cosponsors</w:t>
      </w:r>
    </w:p>
    <w:p w:rsidR="00000000" w:rsidDel="00000000" w:rsidP="00000000" w:rsidRDefault="00000000" w:rsidRPr="00000000" w14:paraId="0000000B">
      <w:pPr>
        <w:widowControl w:val="0"/>
        <w:spacing w:line="240" w:lineRule="auto"/>
        <w:jc w:val="center"/>
        <w:rPr>
          <w:rFonts w:ascii="Cambria" w:cs="Cambria" w:eastAsia="Cambria" w:hAnsi="Cambria"/>
          <w:u w:val="single"/>
        </w:rPr>
      </w:pPr>
      <w:r w:rsidDel="00000000" w:rsidR="00000000" w:rsidRPr="00000000">
        <w:rPr>
          <w:rFonts w:ascii="Cambria" w:cs="Cambria" w:eastAsia="Cambria" w:hAnsi="Cambria"/>
          <w:rtl w:val="0"/>
        </w:rPr>
        <w:t xml:space="preserve">Anna Kathawala (ASUC Eco Office Chief of Staff), Maddie Chesebro (ASUC Eco Office Chief of Staff), Ava Hoener (ASUC Eco Office Waste Director), </w:t>
      </w:r>
      <w:r w:rsidDel="00000000" w:rsidR="00000000" w:rsidRPr="00000000">
        <w:rPr>
          <w:rFonts w:ascii="Cambria" w:cs="Cambria" w:eastAsia="Cambria" w:hAnsi="Cambria"/>
          <w:u w:val="single"/>
          <w:rtl w:val="0"/>
        </w:rPr>
        <w:t xml:space="preserve">Abdullah Memon (ASUC Senator), Nikki Nunez-Rivera (ASUC Senator), Lucia Stankovic (ASUC Senator), Abigail Cho (ASUC Senator), Sydnee Thy (ASUC Senator)</w:t>
      </w:r>
    </w:p>
    <w:p w:rsidR="00000000" w:rsidDel="00000000" w:rsidP="00000000" w:rsidRDefault="00000000" w:rsidRPr="00000000" w14:paraId="0000000C">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D">
      <w:pPr>
        <w:spacing w:after="18" w:line="276" w:lineRule="auto"/>
        <w:ind w:left="0" w:right="78" w:firstLine="0"/>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California Senate Bill 1048 would establish a State Seal of Climate Literacy to recognize high school students who demonstrate understanding of climate science and complete hands on, community based projects addressing local climate impacts, thus promoting applied learning and civic engagement;</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   </w:t>
      </w:r>
    </w:p>
    <w:p w:rsidR="00000000" w:rsidDel="00000000" w:rsidP="00000000" w:rsidRDefault="00000000" w:rsidRPr="00000000" w14:paraId="0000000E">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0F">
      <w:pPr>
        <w:spacing w:after="18" w:line="276" w:lineRule="auto"/>
        <w:ind w:left="0" w:right="78" w:firstLine="0"/>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University of California, Berkeley recognizes sustainability as a “core Berkeley value,”</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 SB 1048 would support students across California in developing the climate literacy and hands-on civic engagement skills necessary to uphold that value in their communities; and,</w:t>
      </w:r>
    </w:p>
    <w:p w:rsidR="00000000" w:rsidDel="00000000" w:rsidP="00000000" w:rsidRDefault="00000000" w:rsidRPr="00000000" w14:paraId="00000010">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similar to the projects SB 1048 would support, the University of California, Berkeley has integrated community-engaged scholarship within several academic pathways, such as the Food Systems</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and Global Poverty and Practice (GPP)</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minors, demonstrating UC Berkeley’s value of applied fieldwork and experiential learning; and, </w:t>
      </w:r>
    </w:p>
    <w:p w:rsidR="00000000" w:rsidDel="00000000" w:rsidP="00000000" w:rsidRDefault="00000000" w:rsidRPr="00000000" w14:paraId="00000012">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1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existing state water policies, such as the Human Right to Water law, establish water as a basic, fundamental human right.</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 Indigenous communities, both on and off reservations, have and continue to experience poor water quality, water access issues, and difficulty maintaining water rights claims due to state-sponsored encroachments on Native territory;</w:t>
      </w:r>
      <w:r w:rsidDel="00000000" w:rsidR="00000000" w:rsidRPr="00000000">
        <w:rPr>
          <w:rFonts w:ascii="Cambria" w:cs="Cambria" w:eastAsia="Cambria" w:hAnsi="Cambria"/>
          <w:vertAlign w:val="superscript"/>
        </w:rPr>
        <w:footnoteReference w:customMarkFollows="0" w:id="5"/>
      </w:r>
      <w:r w:rsidDel="00000000" w:rsidR="00000000" w:rsidRPr="00000000">
        <w:rPr>
          <w:rFonts w:ascii="Cambria" w:cs="Cambria" w:eastAsia="Cambria" w:hAnsi="Cambria"/>
          <w:rtl w:val="0"/>
        </w:rPr>
        <w:t xml:space="preserve"> and, </w:t>
      </w:r>
      <w:r w:rsidDel="00000000" w:rsidR="00000000" w:rsidRPr="00000000">
        <w:rPr>
          <w:rtl w:val="0"/>
        </w:rPr>
      </w:r>
    </w:p>
    <w:p w:rsidR="00000000" w:rsidDel="00000000" w:rsidP="00000000" w:rsidRDefault="00000000" w:rsidRPr="00000000" w14:paraId="00000014">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California Assembly Bill 2218 would amend California’s water code to add a section committing the state to correcting inequities caused by “state-sanctioned acts of termination, removal, and assimilation” inflicted upon California’s Native people in relation to water equity and access, through financial compensation, legal recognition of rights, and other reparations;</w:t>
      </w:r>
      <w:r w:rsidDel="00000000" w:rsidR="00000000" w:rsidRPr="00000000">
        <w:rPr>
          <w:rFonts w:ascii="Cambria" w:cs="Cambria" w:eastAsia="Cambria" w:hAnsi="Cambria"/>
          <w:vertAlign w:val="superscript"/>
        </w:rPr>
        <w:footnoteReference w:customMarkFollows="0" w:id="6"/>
      </w:r>
      <w:r w:rsidDel="00000000" w:rsidR="00000000" w:rsidRPr="00000000">
        <w:rPr>
          <w:rFonts w:ascii="Cambria" w:cs="Cambria" w:eastAsia="Cambria" w:hAnsi="Cambria"/>
          <w:rtl w:val="0"/>
        </w:rPr>
        <w:t xml:space="preserve"> and,</w:t>
      </w:r>
    </w:p>
    <w:p w:rsidR="00000000" w:rsidDel="00000000" w:rsidP="00000000" w:rsidRDefault="00000000" w:rsidRPr="00000000" w14:paraId="00000016">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1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with UC Berkeley seeded on the territory of xučyun (Huichin), the original landscape of the Chochenyo speaking Ohlone people, the successors of the sovereign Verona Band of Alameda County, the university has a commitment to support corrective and restorative justice for California indigenous communities; and,</w:t>
      </w:r>
    </w:p>
    <w:p w:rsidR="00000000" w:rsidDel="00000000" w:rsidP="00000000" w:rsidRDefault="00000000" w:rsidRPr="00000000" w14:paraId="00000018">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9">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SB 954 seeks to remedy the harms caused by SB 131, which provided significant exemptions for “advanced manufacturing” from California Environmental Quality Act review.</w:t>
      </w:r>
      <w:r w:rsidDel="00000000" w:rsidR="00000000" w:rsidRPr="00000000">
        <w:rPr>
          <w:rFonts w:ascii="Cambria" w:cs="Cambria" w:eastAsia="Cambria" w:hAnsi="Cambria"/>
          <w:vertAlign w:val="superscript"/>
        </w:rPr>
        <w:footnoteReference w:customMarkFollows="0" w:id="7"/>
      </w:r>
      <w:r w:rsidDel="00000000" w:rsidR="00000000" w:rsidRPr="00000000">
        <w:rPr>
          <w:rFonts w:ascii="Cambria" w:cs="Cambria" w:eastAsia="Cambria" w:hAnsi="Cambria"/>
          <w:rtl w:val="0"/>
        </w:rPr>
        <w:t xml:space="preserve"> SB 954 would restore standard protections for endangered species habitats, provide labor protections such as skilled and trained workforce requirements, prevailing wage standards, high road job standards, and community benefits agreements, ensure that exempted “advanced manufacturing” projects are located a safe distance away from homes, schools, and disadvantaged communities, limit air pollution from exempted projects, and create a state-administered certification process to designate “advanced manufacturing” projects for exemption</w:t>
      </w:r>
      <w:r w:rsidDel="00000000" w:rsidR="00000000" w:rsidRPr="00000000">
        <w:rPr>
          <w:rFonts w:ascii="Cambria" w:cs="Cambria" w:eastAsia="Cambria" w:hAnsi="Cambria"/>
          <w:vertAlign w:val="superscript"/>
        </w:rPr>
        <w:footnoteReference w:customMarkFollows="0" w:id="8"/>
      </w:r>
      <w:r w:rsidDel="00000000" w:rsidR="00000000" w:rsidRPr="00000000">
        <w:rPr>
          <w:rFonts w:ascii="Cambria" w:cs="Cambria" w:eastAsia="Cambria" w:hAnsi="Cambria"/>
          <w:rtl w:val="0"/>
        </w:rPr>
        <w:t xml:space="preserve">; and,</w:t>
      </w:r>
    </w:p>
    <w:p w:rsidR="00000000" w:rsidDel="00000000" w:rsidP="00000000" w:rsidRDefault="00000000" w:rsidRPr="00000000" w14:paraId="0000001A">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1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SB 954’s strengthened protections for vulnerable species, workforce, air quality, and public health align with the University of California, Berkeley’s commitments to responsible land stewardship, climate resilience, and environmental justice; and,</w:t>
      </w:r>
    </w:p>
    <w:p w:rsidR="00000000" w:rsidDel="00000000" w:rsidP="00000000" w:rsidRDefault="00000000" w:rsidRPr="00000000" w14:paraId="0000001C">
      <w:pPr>
        <w:spacing w:after="18" w:lineRule="auto"/>
        <w:ind w:right="78"/>
        <w:rPr>
          <w:rFonts w:ascii="Cambria" w:cs="Cambria" w:eastAsia="Cambria" w:hAnsi="Cambria"/>
          <w:b w:val="1"/>
          <w:bCs w:val="1"/>
          <w:strike w:val="1"/>
        </w:rPr>
      </w:pPr>
      <w:r w:rsidDel="00000000" w:rsidR="00000000" w:rsidRPr="00000000">
        <w:rPr>
          <w:rtl w:val="0"/>
        </w:rPr>
      </w:r>
    </w:p>
    <w:p w:rsidR="00000000" w:rsidDel="00000000" w:rsidP="00000000" w:rsidRDefault="00000000" w:rsidRPr="00000000" w14:paraId="0000001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IT BE RESOLVED, </w:t>
      </w:r>
      <w:r w:rsidDel="00000000" w:rsidR="00000000" w:rsidRPr="00000000">
        <w:rPr>
          <w:rFonts w:ascii="Cambria" w:cs="Cambria" w:eastAsia="Cambria" w:hAnsi="Cambria"/>
          <w:rtl w:val="0"/>
        </w:rPr>
        <w:t xml:space="preserve">the Associated Students of the University of California officially endorses the passing of </w:t>
      </w:r>
      <w:r w:rsidDel="00000000" w:rsidR="00000000" w:rsidRPr="00000000">
        <w:rPr>
          <w:rFonts w:ascii="Cambria" w:cs="Cambria" w:eastAsia="Cambria" w:hAnsi="Cambria"/>
          <w:rtl w:val="0"/>
        </w:rPr>
        <w:t xml:space="preserve">SB 1048 and AB 2218; and,</w:t>
      </w:r>
    </w:p>
    <w:p w:rsidR="00000000" w:rsidDel="00000000" w:rsidP="00000000" w:rsidRDefault="00000000" w:rsidRPr="00000000" w14:paraId="0000001E">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IT BE RESOLVED, </w:t>
      </w:r>
      <w:r w:rsidDel="00000000" w:rsidR="00000000" w:rsidRPr="00000000">
        <w:rPr>
          <w:rFonts w:ascii="Cambria" w:cs="Cambria" w:eastAsia="Cambria" w:hAnsi="Cambria"/>
          <w:rtl w:val="0"/>
        </w:rPr>
        <w:t xml:space="preserve">the Associated Students of the University of California officially endorses the eventual passing of SB 954, as long as the definition of “advanced manufacturing” is further narrowed through an amendment.</w:t>
      </w:r>
      <w:r w:rsidDel="00000000" w:rsidR="00000000" w:rsidRPr="00000000">
        <w:rPr>
          <w:rtl w:val="0"/>
        </w:rPr>
      </w:r>
    </w:p>
    <w:p w:rsidR="00000000" w:rsidDel="00000000" w:rsidP="00000000" w:rsidRDefault="00000000" w:rsidRPr="00000000" w14:paraId="00000020">
      <w:pPr>
        <w:spacing w:after="18" w:lineRule="auto"/>
        <w:ind w:right="78"/>
        <w:rPr>
          <w:rFonts w:ascii="Cambria" w:cs="Cambria" w:eastAsia="Cambria" w:hAnsi="Cambria"/>
        </w:rPr>
      </w:pPr>
      <w:r w:rsidDel="00000000" w:rsidR="00000000" w:rsidRPr="00000000">
        <w:rPr>
          <w:rtl w:val="0"/>
        </w:rPr>
      </w:r>
    </w:p>
    <w:sectPr>
      <w:headerReference r:id="rId8" w:type="first"/>
      <w:footerReference r:id="rId9" w:type="default"/>
      <w:footerReference r:id="rId10"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ind w:left="0" w:firstLine="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ind w:left="0" w:firstLine="0"/>
      <w:rPr/>
    </w:pPr>
    <w:r w:rsidDel="00000000" w:rsidR="00000000" w:rsidRPr="00000000">
      <w:rPr>
        <w:rtl w:val="0"/>
      </w:rPr>
    </w:r>
  </w:p>
  <w:p w:rsidR="00000000" w:rsidDel="00000000" w:rsidP="00000000" w:rsidRDefault="00000000" w:rsidRPr="00000000" w14:paraId="00000024">
    <w:pPr>
      <w:ind w:left="0" w:firstLine="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5">
    <w:p w:rsidR="00000000" w:rsidDel="00000000" w:rsidP="00000000" w:rsidRDefault="00000000" w:rsidRPr="00000000" w14:paraId="0000002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https://s.giannini.ucop.edu/uploads/pub/2025/04/30/v28n4_5.pdf</w:t>
        </w:r>
      </w:hyperlink>
      <w:r w:rsidDel="00000000" w:rsidR="00000000" w:rsidRPr="00000000">
        <w:rPr>
          <w:sz w:val="20"/>
          <w:szCs w:val="20"/>
          <w:rtl w:val="0"/>
        </w:rPr>
        <w:t xml:space="preserve"> </w:t>
      </w:r>
    </w:p>
  </w:footnote>
  <w:footnote w:id="0">
    <w:p w:rsidR="00000000" w:rsidDel="00000000" w:rsidP="00000000" w:rsidRDefault="00000000" w:rsidRPr="00000000" w14:paraId="0000002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https://leginfo.legislature.ca.gov/faces/billNavClient.xhtml?bill_id=202520260SB1048</w:t>
        </w:r>
      </w:hyperlink>
      <w:r w:rsidDel="00000000" w:rsidR="00000000" w:rsidRPr="00000000">
        <w:rPr>
          <w:sz w:val="20"/>
          <w:szCs w:val="20"/>
          <w:rtl w:val="0"/>
        </w:rPr>
        <w:t xml:space="preserve"> </w:t>
      </w:r>
    </w:p>
  </w:footnote>
  <w:footnote w:id="4">
    <w:p w:rsidR="00000000" w:rsidDel="00000000" w:rsidP="00000000" w:rsidRDefault="00000000" w:rsidRPr="00000000" w14:paraId="0000002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Assembly Bill No. 685 CHAPTER 524 An act to add Section 106.3 to the Water Code, relating to water. legislative counsel’s dige</w:t>
        </w:r>
      </w:hyperlink>
      <w:r w:rsidDel="00000000" w:rsidR="00000000" w:rsidRPr="00000000">
        <w:rPr>
          <w:sz w:val="20"/>
          <w:szCs w:val="20"/>
          <w:rtl w:val="0"/>
        </w:rPr>
        <w:t xml:space="preserve"> </w:t>
      </w:r>
    </w:p>
  </w:footnote>
  <w:footnote w:id="6">
    <w:p w:rsidR="00000000" w:rsidDel="00000000" w:rsidP="00000000" w:rsidRDefault="00000000" w:rsidRPr="00000000" w14:paraId="0000002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1155cc"/>
            <w:sz w:val="20"/>
            <w:szCs w:val="20"/>
            <w:u w:val="single"/>
            <w:rtl w:val="0"/>
          </w:rPr>
          <w:t xml:space="preserve">https://leginfo.legislature.ca.gov/faces/billNavClient.xhtml?bill_id=202520260AB2218</w:t>
        </w:r>
      </w:hyperlink>
      <w:r w:rsidDel="00000000" w:rsidR="00000000" w:rsidRPr="00000000">
        <w:rPr>
          <w:sz w:val="20"/>
          <w:szCs w:val="20"/>
          <w:rtl w:val="0"/>
        </w:rPr>
        <w:t xml:space="preserve"> </w:t>
      </w:r>
    </w:p>
  </w:footnote>
  <w:footnote w:id="1">
    <w:p w:rsidR="00000000" w:rsidDel="00000000" w:rsidP="00000000" w:rsidRDefault="00000000" w:rsidRPr="00000000" w14:paraId="0000002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color w:val="1155cc"/>
            <w:sz w:val="20"/>
            <w:szCs w:val="20"/>
            <w:u w:val="single"/>
            <w:rtl w:val="0"/>
          </w:rPr>
          <w:t xml:space="preserve">UC Berkeley | Sustainability &amp; Carbon Solutions</w:t>
        </w:r>
      </w:hyperlink>
      <w:r w:rsidDel="00000000" w:rsidR="00000000" w:rsidRPr="00000000">
        <w:rPr>
          <w:rtl w:val="0"/>
        </w:rPr>
      </w:r>
    </w:p>
  </w:footnote>
  <w:footnote w:id="2">
    <w:p w:rsidR="00000000" w:rsidDel="00000000" w:rsidP="00000000" w:rsidRDefault="00000000" w:rsidRPr="00000000" w14:paraId="0000002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6">
        <w:r w:rsidDel="00000000" w:rsidR="00000000" w:rsidRPr="00000000">
          <w:rPr>
            <w:color w:val="1155cc"/>
            <w:sz w:val="20"/>
            <w:szCs w:val="20"/>
            <w:u w:val="single"/>
            <w:rtl w:val="0"/>
          </w:rPr>
          <w:t xml:space="preserve">ESPM197FS - Community Engagement in Agri-Food Systems</w:t>
        </w:r>
      </w:hyperlink>
      <w:r w:rsidDel="00000000" w:rsidR="00000000" w:rsidRPr="00000000">
        <w:rPr>
          <w:sz w:val="20"/>
          <w:szCs w:val="20"/>
          <w:rtl w:val="0"/>
        </w:rPr>
        <w:tab/>
      </w:r>
    </w:p>
  </w:footnote>
  <w:footnote w:id="3">
    <w:p w:rsidR="00000000" w:rsidDel="00000000" w:rsidP="00000000" w:rsidRDefault="00000000" w:rsidRPr="00000000" w14:paraId="0000002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7">
        <w:r w:rsidDel="00000000" w:rsidR="00000000" w:rsidRPr="00000000">
          <w:rPr>
            <w:color w:val="1155cc"/>
            <w:sz w:val="20"/>
            <w:szCs w:val="20"/>
            <w:u w:val="single"/>
            <w:rtl w:val="0"/>
          </w:rPr>
          <w:t xml:space="preserve">GPP Minor Requirements</w:t>
        </w:r>
      </w:hyperlink>
      <w:r w:rsidDel="00000000" w:rsidR="00000000" w:rsidRPr="00000000">
        <w:rPr>
          <w:sz w:val="20"/>
          <w:szCs w:val="20"/>
          <w:rtl w:val="0"/>
        </w:rPr>
        <w:tab/>
      </w:r>
    </w:p>
  </w:footnote>
  <w:footnote w:id="7">
    <w:p w:rsidR="00000000" w:rsidDel="00000000" w:rsidP="00000000" w:rsidRDefault="00000000" w:rsidRPr="00000000" w14:paraId="0000002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8">
        <w:r w:rsidDel="00000000" w:rsidR="00000000" w:rsidRPr="00000000">
          <w:rPr>
            <w:color w:val="1155cc"/>
            <w:sz w:val="20"/>
            <w:szCs w:val="20"/>
            <w:u w:val="single"/>
            <w:rtl w:val="0"/>
          </w:rPr>
          <w:t xml:space="preserve">https://leginfo.legislature.ca.gov/faces/billNavClient.xhtml?bill_id=202520260SB131</w:t>
        </w:r>
      </w:hyperlink>
      <w:r w:rsidDel="00000000" w:rsidR="00000000" w:rsidRPr="00000000">
        <w:rPr>
          <w:sz w:val="20"/>
          <w:szCs w:val="20"/>
          <w:rtl w:val="0"/>
        </w:rPr>
        <w:t xml:space="preserve"> </w:t>
      </w:r>
    </w:p>
  </w:footnote>
  <w:footnote w:id="8">
    <w:p w:rsidR="00000000" w:rsidDel="00000000" w:rsidP="00000000" w:rsidRDefault="00000000" w:rsidRPr="00000000" w14:paraId="0000002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9">
        <w:r w:rsidDel="00000000" w:rsidR="00000000" w:rsidRPr="00000000">
          <w:rPr>
            <w:color w:val="1155cc"/>
            <w:sz w:val="20"/>
            <w:szCs w:val="20"/>
            <w:u w:val="single"/>
            <w:rtl w:val="0"/>
          </w:rPr>
          <w:t xml:space="preserve">https://leginfo.legislature.ca.gov/faces/billNavClient.xhtml?bill_id=202520260SB954</w:t>
        </w:r>
      </w:hyperlink>
      <w:r w:rsidDel="00000000" w:rsidR="00000000" w:rsidRPr="00000000">
        <w:rPr>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s.giannini.ucop.edu/uploads/pub/2025/04/30/v28n4_5.pdf" TargetMode="External"/><Relationship Id="rId2" Type="http://schemas.openxmlformats.org/officeDocument/2006/relationships/hyperlink" Target="https://leginfo.legislature.ca.gov/faces/billNavClient.xhtml?bill_id=202520260SB1048" TargetMode="External"/><Relationship Id="rId3" Type="http://schemas.openxmlformats.org/officeDocument/2006/relationships/hyperlink" Target="https://www.leginfo.ca.gov/pub/11-12/bill/asm/ab_0651-0700/ab_685_bill_20120925_chaptered.pdf" TargetMode="External"/><Relationship Id="rId4" Type="http://schemas.openxmlformats.org/officeDocument/2006/relationships/hyperlink" Target="https://leginfo.legislature.ca.gov/faces/billNavClient.xhtml?bill_id=202520260AB2218" TargetMode="External"/><Relationship Id="rId9" Type="http://schemas.openxmlformats.org/officeDocument/2006/relationships/hyperlink" Target="https://leginfo.legislature.ca.gov/faces/billNavClient.xhtml?bill_id=202520260SB954" TargetMode="External"/><Relationship Id="rId5" Type="http://schemas.openxmlformats.org/officeDocument/2006/relationships/hyperlink" Target="https://sustainability.berkeley.edu/" TargetMode="External"/><Relationship Id="rId6" Type="http://schemas.openxmlformats.org/officeDocument/2006/relationships/hyperlink" Target="https://undergraduate.catalog.berkeley.edu/courses/1641961" TargetMode="External"/><Relationship Id="rId7" Type="http://schemas.openxmlformats.org/officeDocument/2006/relationships/hyperlink" Target="https://blumcenter.berkeley.edu/academics/gppminor/requirements/" TargetMode="External"/><Relationship Id="rId8" Type="http://schemas.openxmlformats.org/officeDocument/2006/relationships/hyperlink" Target="https://leginfo.legislature.ca.gov/faces/billNavClient.xhtml?bill_id=202520260SB1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