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60700" cy="17607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0700" cy="1760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2025/2026 - 096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Support of ACA 18, Expanding Student Representation on the UC Board of Regents</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Calvin Yang (ASUC External Affairs Vice President)</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XXX</w:t>
      </w:r>
    </w:p>
    <w:p w:rsidR="00000000" w:rsidDel="00000000" w:rsidP="00000000" w:rsidRDefault="00000000" w:rsidRPr="00000000" w14:paraId="0000000A">
      <w:pPr>
        <w:widowControl w:val="0"/>
        <w:spacing w:line="240" w:lineRule="auto"/>
        <w:jc w:val="center"/>
        <w:rPr>
          <w:rFonts w:ascii="Cambria" w:cs="Cambria" w:eastAsia="Cambria" w:hAnsi="Cambria"/>
          <w:u w:val="single"/>
        </w:rPr>
      </w:pPr>
      <w:r w:rsidDel="00000000" w:rsidR="00000000" w:rsidRPr="00000000">
        <w:rPr>
          <w:rtl w:val="0"/>
        </w:rPr>
      </w:r>
    </w:p>
    <w:p w:rsidR="00000000" w:rsidDel="00000000" w:rsidP="00000000" w:rsidRDefault="00000000" w:rsidRPr="00000000" w14:paraId="0000000B">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of California is governed by the Board of Regents, a constitutionally established body responsible for overseeing policies impacting over 300,000 students, including tuition, healthcare, housing, and campus safety;</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D">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under the current structure, only one Student Regent holds voting power on this 26-member governing board, limiting the breadth of student representation in critical decision-making processes;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widowControl w:val="0"/>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F">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February 20th, 2026, California Assembly Members Caloza and Ahrens introduced Assembly Constitutional Amendment No. 18 (ACA 18),</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0">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1">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ACA 18 proposes to the people of the State of California an amendment to the Constitution of the State, by amending Section 9 of Article IX thereof, relating to the University of California, to require the appointment of two student members to the UC Board of Regents;</w:t>
      </w:r>
      <w:r w:rsidDel="00000000" w:rsidR="00000000" w:rsidRPr="00000000">
        <w:rPr>
          <w:rFonts w:ascii="Cambria" w:cs="Cambria" w:eastAsia="Cambria" w:hAnsi="Cambria"/>
          <w:vertAlign w:val="superscript"/>
          <w:rtl w:val="0"/>
        </w:rPr>
        <w:t xml:space="preserve">3</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3">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ACA 18 would ensure that student voices are more fully represented by enabling expanded participation and voting representation, including the potential for distinct undergraduate and graduate representation; and</w:t>
      </w:r>
    </w:p>
    <w:p w:rsidR="00000000" w:rsidDel="00000000" w:rsidP="00000000" w:rsidRDefault="00000000" w:rsidRPr="00000000" w14:paraId="00000014">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5">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students are directly affected by actions of the UC Board of Regents, including but not limited to decisions concerning tuition, student health insurance, housing affordability, campus safety, and basic needs, thereby necessitating meaningful student representation to ensure equitable governance; and</w:t>
      </w:r>
    </w:p>
    <w:p w:rsidR="00000000" w:rsidDel="00000000" w:rsidP="00000000" w:rsidRDefault="00000000" w:rsidRPr="00000000" w14:paraId="00000016">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7">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expanding student representation aligns with principles of shared governance, democratic participation, and equity within public higher education institutions; and</w:t>
      </w:r>
    </w:p>
    <w:p w:rsidR="00000000" w:rsidDel="00000000" w:rsidP="00000000" w:rsidRDefault="00000000" w:rsidRPr="00000000" w14:paraId="00000018">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9">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ACA 18 represents a critical opportunity to modernize UC governance and ensure that policies reflect the lived experiences of the student body; and</w:t>
      </w:r>
    </w:p>
    <w:p w:rsidR="00000000" w:rsidDel="00000000" w:rsidP="00000000" w:rsidRDefault="00000000" w:rsidRPr="00000000" w14:paraId="0000001A">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expresses its strong support for ACA 18, upholding the vision of shared governance in the University of California system, by constitutionally requiring two student regents;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the Associated Students of the University of California calls upon the California State Legislature to pass ACA 18 and place the amendment before California voters; and</w:t>
      </w:r>
    </w:p>
    <w:p w:rsidR="00000000" w:rsidDel="00000000" w:rsidP="00000000" w:rsidRDefault="00000000" w:rsidRPr="00000000" w14:paraId="0000001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the Associated Students of the University of California commits to advocating alongside the University of California Student Association and other partner organizations to advance ACA 18 through the legislative process.</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https://leginfo.legislature.ca.gov/faces/billTextClient.xhtml?bill_id=202520260ACA18</w:t>
        </w:r>
      </w:hyperlink>
      <w:r w:rsidDel="00000000" w:rsidR="00000000" w:rsidRPr="00000000">
        <w:rPr>
          <w:rtl w:val="0"/>
        </w:rPr>
      </w:r>
    </w:p>
  </w:footnote>
  <w:footnote w:id="0">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https://www.universityofcalifornia.edu/</w:t>
        </w:r>
      </w:hyperlink>
      <w:r w:rsidDel="00000000" w:rsidR="00000000" w:rsidRPr="00000000">
        <w:rPr>
          <w:rtl w:val="0"/>
        </w:rPr>
      </w:r>
    </w:p>
  </w:footnote>
  <w:footnote w:id="1">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https://calmatters.org/education/2026/03/uc-student-lobbying-capitol-calfresh-housing-regents/</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eginfo.legislature.ca.gov/faces/billTextClient.xhtml?bill_id=202520260ACA18" TargetMode="External"/><Relationship Id="rId2" Type="http://schemas.openxmlformats.org/officeDocument/2006/relationships/hyperlink" Target="https://www.universityofcalifornia.edu/" TargetMode="External"/><Relationship Id="rId3" Type="http://schemas.openxmlformats.org/officeDocument/2006/relationships/hyperlink" Target="https://calmatters.org/education/2026/03/uc-student-lobbying-capitol-calfresh-housing-reg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