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60700" cy="17607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0700" cy="17607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2025/2026 - 084</w:t>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In Support of H.R. 7810, the Lowering Student Loans Act</w:t>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Calvin Yang (ASUC External Affairs Vice President)</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rtl w:val="0"/>
        </w:rPr>
        <w:t xml:space="preserve">Cosponsors</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u w:val="single"/>
        </w:rPr>
      </w:pPr>
      <w:r w:rsidDel="00000000" w:rsidR="00000000" w:rsidRPr="00000000">
        <w:rPr>
          <w:rtl w:val="0"/>
        </w:rPr>
      </w:r>
    </w:p>
    <w:p w:rsidR="00000000" w:rsidDel="00000000" w:rsidP="00000000" w:rsidRDefault="00000000" w:rsidRPr="00000000" w14:paraId="0000000A">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B">
      <w:pPr>
        <w:widowControl w:val="0"/>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on March 4th, 2026, Representative Thompson of California introduced H.R. 7810, the </w:t>
      </w:r>
      <w:r w:rsidDel="00000000" w:rsidR="00000000" w:rsidRPr="00000000">
        <w:rPr>
          <w:rFonts w:ascii="Cambria" w:cs="Cambria" w:eastAsia="Cambria" w:hAnsi="Cambria"/>
          <w:i w:val="1"/>
          <w:iCs w:val="1"/>
          <w:rtl w:val="0"/>
        </w:rPr>
        <w:t xml:space="preserve">Lowering Student Loans Act</w:t>
      </w:r>
      <w:r w:rsidDel="00000000" w:rsidR="00000000" w:rsidRPr="00000000">
        <w:rPr>
          <w:rFonts w:ascii="Cambria" w:cs="Cambria" w:eastAsia="Cambria" w:hAnsi="Cambria"/>
          <w:rtl w:val="0"/>
        </w:rPr>
        <w:t xml:space="preserve">, in the 119th Congress;</w:t>
      </w:r>
      <w:r w:rsidDel="00000000" w:rsidR="00000000" w:rsidRPr="00000000">
        <w:rPr>
          <w:rFonts w:ascii="Cambria" w:cs="Cambria" w:eastAsia="Cambria" w:hAnsi="Cambria"/>
          <w:vertAlign w:val="superscript"/>
        </w:rPr>
        <w:footnoteReference w:customMarkFollows="0" w:id="0"/>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0C">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D">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i w:val="1"/>
          <w:iCs w:val="1"/>
          <w:rtl w:val="0"/>
        </w:rPr>
        <w:t xml:space="preserve">Lowering Student Loans Act</w:t>
      </w:r>
      <w:r w:rsidDel="00000000" w:rsidR="00000000" w:rsidRPr="00000000">
        <w:rPr>
          <w:rFonts w:ascii="Cambria" w:cs="Cambria" w:eastAsia="Cambria" w:hAnsi="Cambria"/>
          <w:rtl w:val="0"/>
        </w:rPr>
        <w:t xml:space="preserve"> would amend the Higher Education Act of 1965 to set the interest rate for all Federal Direct Stafford Loans, Federal Direct Unsubsidized Stafford Loans, Federal Direct PLUS Loans (including Parent PLUS), and Federal Direct Consolidation Loans at a fixed rate of 2 percent for loans disbursed on or after July 1, 2026;</w:t>
      </w:r>
      <w:r w:rsidDel="00000000" w:rsidR="00000000" w:rsidRPr="00000000">
        <w:rPr>
          <w:rFonts w:ascii="Cambria" w:cs="Cambria" w:eastAsia="Cambria" w:hAnsi="Cambria"/>
          <w:vertAlign w:val="superscript"/>
          <w:rtl w:val="0"/>
        </w:rPr>
        <w:t xml:space="preserve">1</w:t>
      </w:r>
      <w:r w:rsidDel="00000000" w:rsidR="00000000" w:rsidRPr="00000000">
        <w:rPr>
          <w:rFonts w:ascii="Cambria" w:cs="Cambria" w:eastAsia="Cambria" w:hAnsi="Cambria"/>
          <w:rtl w:val="0"/>
        </w:rPr>
        <w:t xml:space="preserve"> and</w:t>
      </w:r>
    </w:p>
    <w:p w:rsidR="00000000" w:rsidDel="00000000" w:rsidP="00000000" w:rsidRDefault="00000000" w:rsidRPr="00000000" w14:paraId="0000000E">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F">
      <w:pPr>
        <w:widowControl w:val="0"/>
        <w:spacing w:line="24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legislation further provides that borrowers with existing federal student loans bearing interest rates above 2 percent would have their rates reduced to 2 percent beginning July 1, 2026, subject to notice and opt-out provisions;</w:t>
      </w:r>
      <w:r w:rsidDel="00000000" w:rsidR="00000000" w:rsidRPr="00000000">
        <w:rPr>
          <w:rFonts w:ascii="Cambria" w:cs="Cambria" w:eastAsia="Cambria" w:hAnsi="Cambria"/>
          <w:vertAlign w:val="superscript"/>
          <w:rtl w:val="0"/>
        </w:rPr>
        <w:t xml:space="preserve">1</w:t>
      </w:r>
      <w:r w:rsidDel="00000000" w:rsidR="00000000" w:rsidRPr="00000000">
        <w:rPr>
          <w:rFonts w:ascii="Cambria" w:cs="Cambria" w:eastAsia="Cambria" w:hAnsi="Cambria"/>
          <w:rtl w:val="0"/>
        </w:rPr>
        <w:t xml:space="preserve"> and</w:t>
      </w:r>
    </w:p>
    <w:p w:rsidR="00000000" w:rsidDel="00000000" w:rsidP="00000000" w:rsidRDefault="00000000" w:rsidRPr="00000000" w14:paraId="00000010">
      <w:pPr>
        <w:widowControl w:val="0"/>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federal student loan interest rates currently fluctuate based on market-based formulas tied to Treasury yields, resulting in interest rates that significantly increase total repayment burdens for undergraduate, graduate, and professional students;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2">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student loan interest compounds over time, often causing borrowers to pay tens of thousands of dollars beyond their original principal, disproportionately impacting low-income students, first-generation college students, and students of color; and</w:t>
      </w:r>
      <w:r w:rsidDel="00000000" w:rsidR="00000000" w:rsidRPr="00000000">
        <w:rPr>
          <w:rFonts w:ascii="Cambria" w:cs="Cambria" w:eastAsia="Cambria" w:hAnsi="Cambria"/>
          <w:vertAlign w:val="superscript"/>
        </w:rPr>
        <w:footnoteReference w:customMarkFollows="0" w:id="2"/>
      </w:r>
      <w:r w:rsidDel="00000000" w:rsidR="00000000" w:rsidRPr="00000000">
        <w:rPr>
          <w:rtl w:val="0"/>
        </w:rPr>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students at UC Berkeley face rising costs of attendance, including tuition, housing, food insecurity, and transportation, placing additional strain on borrowers who must rely on federal student loans to access and complete their education; and</w:t>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high student loan interest rates discourage students from pursuing careers in public service, healthcare, education, research, and other socially essential but lower-paying professions;</w:t>
      </w:r>
      <w:r w:rsidDel="00000000" w:rsidR="00000000" w:rsidRPr="00000000">
        <w:rPr>
          <w:rFonts w:ascii="Cambria" w:cs="Cambria" w:eastAsia="Cambria" w:hAnsi="Cambria"/>
          <w:vertAlign w:val="superscript"/>
        </w:rPr>
        <w:footnoteReference w:customMarkFollows="0" w:id="3"/>
      </w:r>
      <w:r w:rsidDel="00000000" w:rsidR="00000000" w:rsidRPr="00000000">
        <w:rPr>
          <w:rFonts w:ascii="Cambria" w:cs="Cambria" w:eastAsia="Cambria" w:hAnsi="Cambria"/>
          <w:rtl w:val="0"/>
        </w:rPr>
        <w:t xml:space="preserve"> and</w:t>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lowering federal student loan interest rates to 2 percent would reduce long-term repayment burdens, increase economic mobility, stimulate local economies by freeing income for housing and small businesses, and promote equitable access to higher education</w:t>
      </w:r>
      <w:r w:rsidDel="00000000" w:rsidR="00000000" w:rsidRPr="00000000">
        <w:rPr>
          <w:rFonts w:ascii="Cambria" w:cs="Cambria" w:eastAsia="Cambria" w:hAnsi="Cambria"/>
          <w:vertAlign w:val="superscript"/>
          <w:rtl w:val="0"/>
        </w:rPr>
        <w:t xml:space="preserve">5</w:t>
      </w:r>
      <w:r w:rsidDel="00000000" w:rsidR="00000000" w:rsidRPr="00000000">
        <w:rPr>
          <w:rFonts w:ascii="Cambria" w:cs="Cambria" w:eastAsia="Cambria" w:hAnsi="Cambria"/>
          <w:rtl w:val="0"/>
        </w:rPr>
        <w:t xml:space="preserve">; and</w:t>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UC Berkeley has long upheld affordability, access, and public service as foundational pillars of its mission, and student debt relief aligns directly with these institutional values; and</w:t>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Associated Students of the University of California (ASUC) has consistently supported federal policies that expand educational access and reduce financial barriers to degree attainment; and</w:t>
      </w:r>
    </w:p>
    <w:p w:rsidR="00000000" w:rsidDel="00000000" w:rsidP="00000000" w:rsidRDefault="00000000" w:rsidRPr="00000000" w14:paraId="0000001E">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 </w:t>
      </w:r>
      <w:r w:rsidDel="00000000" w:rsidR="00000000" w:rsidRPr="00000000">
        <w:rPr>
          <w:rFonts w:ascii="Cambria" w:cs="Cambria" w:eastAsia="Cambria" w:hAnsi="Cambria"/>
          <w:rtl w:val="0"/>
        </w:rPr>
        <w:t xml:space="preserve">that the Associated Students of the University of California expresses its strong support for H.R. 7810, the </w:t>
      </w:r>
      <w:r w:rsidDel="00000000" w:rsidR="00000000" w:rsidRPr="00000000">
        <w:rPr>
          <w:rFonts w:ascii="Cambria" w:cs="Cambria" w:eastAsia="Cambria" w:hAnsi="Cambria"/>
          <w:i w:val="1"/>
          <w:iCs w:val="1"/>
          <w:rtl w:val="0"/>
        </w:rPr>
        <w:t xml:space="preserve">Lowering Student Loans Act</w:t>
      </w:r>
      <w:r w:rsidDel="00000000" w:rsidR="00000000" w:rsidRPr="00000000">
        <w:rPr>
          <w:rFonts w:ascii="Cambria" w:cs="Cambria" w:eastAsia="Cambria" w:hAnsi="Cambria"/>
          <w:rtl w:val="0"/>
        </w:rPr>
        <w:t xml:space="preserve">, which would set federal student loan interest rates at 2 percent and reduce the financial burden on current and future borrowers; and</w:t>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rtl w:val="0"/>
        </w:rPr>
        <w:t xml:space="preserve">, that the ASUC calls upon California’s congressional delegation and UC Office of Federal Government Relations to support and advance the passage of the </w:t>
      </w:r>
      <w:r w:rsidDel="00000000" w:rsidR="00000000" w:rsidRPr="00000000">
        <w:rPr>
          <w:rFonts w:ascii="Cambria" w:cs="Cambria" w:eastAsia="Cambria" w:hAnsi="Cambria"/>
          <w:i w:val="1"/>
          <w:iCs w:val="1"/>
          <w:rtl w:val="0"/>
        </w:rPr>
        <w:t xml:space="preserve">Lowering Student Loans Act</w:t>
      </w:r>
      <w:r w:rsidDel="00000000" w:rsidR="00000000" w:rsidRPr="00000000">
        <w:rPr>
          <w:rFonts w:ascii="Cambria" w:cs="Cambria" w:eastAsia="Cambria" w:hAnsi="Cambria"/>
          <w:rtl w:val="0"/>
        </w:rPr>
        <w:t xml:space="preserve">; and</w:t>
      </w:r>
    </w:p>
    <w:p w:rsidR="00000000" w:rsidDel="00000000" w:rsidP="00000000" w:rsidRDefault="00000000" w:rsidRPr="00000000" w14:paraId="00000022">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shd w:fill="fff2cc" w:val="clear"/>
        </w:rPr>
      </w:pPr>
      <w:r w:rsidDel="00000000" w:rsidR="00000000" w:rsidRPr="00000000">
        <w:rPr>
          <w:rFonts w:ascii="Cambria" w:cs="Cambria" w:eastAsia="Cambria" w:hAnsi="Cambria"/>
          <w:b w:val="1"/>
          <w:bCs w:val="1"/>
          <w:rtl w:val="0"/>
        </w:rPr>
        <w:t xml:space="preserve">THEREFORE BE IT FINALLY RESOLVED, </w:t>
      </w:r>
      <w:r w:rsidDel="00000000" w:rsidR="00000000" w:rsidRPr="00000000">
        <w:rPr>
          <w:rFonts w:ascii="Cambria" w:cs="Cambria" w:eastAsia="Cambria" w:hAnsi="Cambria"/>
          <w:rtl w:val="0"/>
        </w:rPr>
        <w:t xml:space="preserve">that the Associated Students of the University of California reaffirms its commitment to the affordability and accessibility of public higher education.</w:t>
      </w:r>
      <w:r w:rsidDel="00000000" w:rsidR="00000000" w:rsidRPr="00000000">
        <w:rPr>
          <w:rtl w:val="0"/>
        </w:rPr>
      </w:r>
    </w:p>
    <w:sectPr>
      <w:headerReference r:id="rId8" w:type="first"/>
      <w:footerReference r:id="rId9" w:type="default"/>
      <w:footerReference r:id="rId10"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ind w:left="0"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ind w:left="0" w:firstLine="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2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https://finaid.org/loans/historicalrates/#:~:text=Direct%20Loan%20Interest%20Rate%20Formula,similar%20jump%20to%20over%206%25</w:t>
        </w:r>
      </w:hyperlink>
      <w:r w:rsidDel="00000000" w:rsidR="00000000" w:rsidRPr="00000000">
        <w:rPr>
          <w:sz w:val="20"/>
          <w:szCs w:val="20"/>
          <w:rtl w:val="0"/>
        </w:rPr>
        <w:t xml:space="preserve">.</w:t>
      </w:r>
    </w:p>
  </w:footnote>
  <w:footnote w:id="2">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https://nces.ed.gov/fastfacts/display.asp?id=900&amp;utm</w:t>
        </w:r>
      </w:hyperlink>
      <w:r w:rsidDel="00000000" w:rsidR="00000000" w:rsidRPr="00000000">
        <w:rPr>
          <w:rtl w:val="0"/>
        </w:rPr>
      </w:r>
    </w:p>
  </w:footnote>
  <w:footnote w:id="3">
    <w:p w:rsidR="00000000" w:rsidDel="00000000" w:rsidP="00000000" w:rsidRDefault="00000000" w:rsidRPr="00000000" w14:paraId="0000002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https://workrisenetwork.org/working-knowledge/impact-student-debt-low-wage-workforce</w:t>
        </w:r>
      </w:hyperlink>
      <w:r w:rsidDel="00000000" w:rsidR="00000000" w:rsidRPr="00000000">
        <w:rPr>
          <w:rtl w:val="0"/>
        </w:rPr>
      </w:r>
    </w:p>
    <w:p w:rsidR="00000000" w:rsidDel="00000000" w:rsidP="00000000" w:rsidRDefault="00000000" w:rsidRPr="00000000" w14:paraId="0000002A">
      <w:pPr>
        <w:spacing w:line="240" w:lineRule="auto"/>
        <w:rPr>
          <w:sz w:val="20"/>
          <w:szCs w:val="20"/>
        </w:rPr>
      </w:pPr>
      <w:r w:rsidDel="00000000" w:rsidR="00000000" w:rsidRPr="00000000">
        <w:rPr>
          <w:sz w:val="20"/>
          <w:szCs w:val="20"/>
          <w:vertAlign w:val="superscript"/>
          <w:rtl w:val="0"/>
        </w:rPr>
        <w:t xml:space="preserve">5 </w:t>
      </w:r>
      <w:hyperlink r:id="rId4">
        <w:r w:rsidDel="00000000" w:rsidR="00000000" w:rsidRPr="00000000">
          <w:rPr>
            <w:color w:val="1155cc"/>
            <w:sz w:val="20"/>
            <w:szCs w:val="20"/>
            <w:u w:val="single"/>
            <w:rtl w:val="0"/>
          </w:rPr>
          <w:t xml:space="preserve">https://educationdata.org/student-loan-debt-economic-impact</w:t>
        </w:r>
      </w:hyperlink>
      <w:r w:rsidDel="00000000" w:rsidR="00000000" w:rsidRPr="00000000">
        <w:rPr>
          <w:rtl w:val="0"/>
        </w:rPr>
      </w:r>
    </w:p>
  </w:footnote>
  <w:footnote w:id="0">
    <w:p w:rsidR="00000000" w:rsidDel="00000000" w:rsidP="00000000" w:rsidRDefault="00000000" w:rsidRPr="00000000" w14:paraId="0000002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5">
        <w:r w:rsidDel="00000000" w:rsidR="00000000" w:rsidRPr="00000000">
          <w:rPr>
            <w:color w:val="1155cc"/>
            <w:sz w:val="20"/>
            <w:szCs w:val="20"/>
            <w:u w:val="single"/>
            <w:rtl w:val="0"/>
          </w:rPr>
          <w:t xml:space="preserve">https://www.congress.gov/bill/119th-congress/house-bill/7810/text?s=1&amp;r=1</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finaid.org/loans/historicalrates/#:~:text=Direct%20Loan%20Interest%20Rate%20Formula,similar%20jump%20to%20over%206%25" TargetMode="External"/><Relationship Id="rId2" Type="http://schemas.openxmlformats.org/officeDocument/2006/relationships/hyperlink" Target="https://nces.ed.gov/fastfacts/display.asp?id=900&amp;utm" TargetMode="External"/><Relationship Id="rId3" Type="http://schemas.openxmlformats.org/officeDocument/2006/relationships/hyperlink" Target="https://workrisenetwork.org/working-knowledge/impact-student-debt-low-wage-workforce" TargetMode="External"/><Relationship Id="rId4" Type="http://schemas.openxmlformats.org/officeDocument/2006/relationships/hyperlink" Target="https://educationdata.org/student-loan-debt-economic-impact" TargetMode="External"/><Relationship Id="rId5" Type="http://schemas.openxmlformats.org/officeDocument/2006/relationships/hyperlink" Target="https://www.congress.gov/bill/119th-congress/house-bill/7810/text?s=1&amp;r=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